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26A3" w14:textId="77777777" w:rsidR="00C115EC" w:rsidRPr="00DA40B8" w:rsidRDefault="00D6685C" w:rsidP="00D6685C">
      <w:pPr>
        <w:spacing w:after="0"/>
        <w:rPr>
          <w:b/>
          <w:sz w:val="24"/>
          <w:szCs w:val="24"/>
        </w:rPr>
      </w:pPr>
      <w:r w:rsidRPr="00DA40B8">
        <w:rPr>
          <w:b/>
          <w:sz w:val="24"/>
          <w:szCs w:val="24"/>
        </w:rPr>
        <w:t>NAZIV OBVEZNIKA: OSNOVNA ŠKOLA KURŠANEC</w:t>
      </w:r>
    </w:p>
    <w:p w14:paraId="72E0FA9A" w14:textId="77777777" w:rsidR="00D6685C" w:rsidRPr="00DA40B8" w:rsidRDefault="00D6685C" w:rsidP="00D6685C">
      <w:pPr>
        <w:spacing w:after="0"/>
        <w:rPr>
          <w:b/>
          <w:sz w:val="24"/>
          <w:szCs w:val="24"/>
        </w:rPr>
      </w:pPr>
      <w:r w:rsidRPr="00DA40B8">
        <w:rPr>
          <w:b/>
          <w:sz w:val="24"/>
          <w:szCs w:val="24"/>
        </w:rPr>
        <w:t>BROJ RKP-A: 23198</w:t>
      </w:r>
    </w:p>
    <w:p w14:paraId="3BFAD969" w14:textId="77777777" w:rsidR="00D6685C" w:rsidRPr="00DA40B8" w:rsidRDefault="00D6685C" w:rsidP="00D6685C">
      <w:pPr>
        <w:spacing w:after="0"/>
        <w:rPr>
          <w:b/>
          <w:sz w:val="24"/>
          <w:szCs w:val="24"/>
        </w:rPr>
      </w:pPr>
      <w:r w:rsidRPr="00DA40B8">
        <w:rPr>
          <w:b/>
          <w:sz w:val="24"/>
          <w:szCs w:val="24"/>
        </w:rPr>
        <w:t>SJEDIŠTE OBVEZNIKA: KURŠANEC</w:t>
      </w:r>
    </w:p>
    <w:p w14:paraId="2173678A" w14:textId="77777777" w:rsidR="00D6685C" w:rsidRPr="00DA40B8" w:rsidRDefault="00D6685C" w:rsidP="00D6685C">
      <w:pPr>
        <w:spacing w:after="0"/>
        <w:rPr>
          <w:b/>
          <w:sz w:val="24"/>
          <w:szCs w:val="24"/>
        </w:rPr>
      </w:pPr>
      <w:r w:rsidRPr="00DA40B8">
        <w:rPr>
          <w:b/>
          <w:sz w:val="24"/>
          <w:szCs w:val="24"/>
        </w:rPr>
        <w:t>MATIČNI BROJ: 01457012</w:t>
      </w:r>
    </w:p>
    <w:p w14:paraId="6357DD2A" w14:textId="77777777" w:rsidR="00D6685C" w:rsidRPr="00DA40B8" w:rsidRDefault="00D6685C" w:rsidP="00D6685C">
      <w:pPr>
        <w:spacing w:after="0"/>
        <w:rPr>
          <w:b/>
          <w:sz w:val="24"/>
          <w:szCs w:val="24"/>
        </w:rPr>
      </w:pPr>
      <w:r w:rsidRPr="00DA40B8">
        <w:rPr>
          <w:b/>
          <w:sz w:val="24"/>
          <w:szCs w:val="24"/>
        </w:rPr>
        <w:t>ADRESA SJEDIŠTA OBVEZNIKA: GLAVNA ULICA 15, KURŠANEC</w:t>
      </w:r>
    </w:p>
    <w:p w14:paraId="3CCC91C3" w14:textId="55791CC8" w:rsidR="00D6685C" w:rsidRPr="00DA40B8" w:rsidRDefault="00D6685C" w:rsidP="00D6685C">
      <w:pPr>
        <w:spacing w:after="0"/>
        <w:rPr>
          <w:b/>
          <w:sz w:val="24"/>
          <w:szCs w:val="24"/>
        </w:rPr>
      </w:pPr>
      <w:r w:rsidRPr="00DA40B8">
        <w:rPr>
          <w:b/>
          <w:sz w:val="24"/>
          <w:szCs w:val="24"/>
        </w:rPr>
        <w:t>OIB:</w:t>
      </w:r>
      <w:r w:rsidR="00D92C75" w:rsidRPr="00DA40B8">
        <w:rPr>
          <w:b/>
          <w:sz w:val="24"/>
          <w:szCs w:val="24"/>
        </w:rPr>
        <w:t xml:space="preserve"> </w:t>
      </w:r>
      <w:r w:rsidRPr="00DA40B8">
        <w:rPr>
          <w:b/>
          <w:sz w:val="24"/>
          <w:szCs w:val="24"/>
        </w:rPr>
        <w:t>60845884456</w:t>
      </w:r>
    </w:p>
    <w:p w14:paraId="0F00C933" w14:textId="77777777" w:rsidR="00D6685C" w:rsidRPr="00DA40B8" w:rsidRDefault="00D6685C" w:rsidP="00D6685C">
      <w:pPr>
        <w:spacing w:after="0"/>
        <w:rPr>
          <w:b/>
          <w:sz w:val="24"/>
          <w:szCs w:val="24"/>
        </w:rPr>
      </w:pPr>
      <w:r w:rsidRPr="00DA40B8">
        <w:rPr>
          <w:b/>
          <w:sz w:val="24"/>
          <w:szCs w:val="24"/>
        </w:rPr>
        <w:t>RAZINA: 31</w:t>
      </w:r>
    </w:p>
    <w:p w14:paraId="2C335776" w14:textId="77777777" w:rsidR="00D6685C" w:rsidRPr="00DA40B8" w:rsidRDefault="00D6685C" w:rsidP="00D6685C">
      <w:pPr>
        <w:spacing w:after="0"/>
        <w:rPr>
          <w:b/>
          <w:sz w:val="24"/>
          <w:szCs w:val="24"/>
        </w:rPr>
      </w:pPr>
      <w:r w:rsidRPr="00DA40B8">
        <w:rPr>
          <w:b/>
          <w:sz w:val="24"/>
          <w:szCs w:val="24"/>
        </w:rPr>
        <w:t xml:space="preserve">RAZDJEL: - </w:t>
      </w:r>
    </w:p>
    <w:p w14:paraId="48AF0A9B" w14:textId="77777777" w:rsidR="00D6685C" w:rsidRPr="00DA40B8" w:rsidRDefault="00D6685C" w:rsidP="00D6685C">
      <w:pPr>
        <w:spacing w:after="0"/>
        <w:rPr>
          <w:b/>
          <w:sz w:val="24"/>
          <w:szCs w:val="24"/>
        </w:rPr>
      </w:pPr>
      <w:r w:rsidRPr="00DA40B8">
        <w:rPr>
          <w:b/>
          <w:sz w:val="24"/>
          <w:szCs w:val="24"/>
        </w:rPr>
        <w:t>ŠIFRA DJELATNOSTI: 8520</w:t>
      </w:r>
    </w:p>
    <w:p w14:paraId="7E36B3BF" w14:textId="77777777" w:rsidR="00D6685C" w:rsidRPr="00DA40B8" w:rsidRDefault="00D6685C" w:rsidP="00D6685C">
      <w:pPr>
        <w:spacing w:after="0"/>
        <w:rPr>
          <w:b/>
          <w:sz w:val="24"/>
          <w:szCs w:val="24"/>
        </w:rPr>
      </w:pPr>
      <w:r w:rsidRPr="00DA40B8">
        <w:rPr>
          <w:b/>
          <w:sz w:val="24"/>
          <w:szCs w:val="24"/>
        </w:rPr>
        <w:t>ŠIFRA ŽUPANIJE: 20</w:t>
      </w:r>
    </w:p>
    <w:p w14:paraId="139AA59E" w14:textId="77777777" w:rsidR="00D6685C" w:rsidRPr="00DA40B8" w:rsidRDefault="00D6685C" w:rsidP="00D6685C">
      <w:pPr>
        <w:spacing w:after="0"/>
        <w:rPr>
          <w:b/>
          <w:sz w:val="24"/>
          <w:szCs w:val="24"/>
        </w:rPr>
      </w:pPr>
      <w:r w:rsidRPr="00DA40B8">
        <w:rPr>
          <w:b/>
          <w:sz w:val="24"/>
          <w:szCs w:val="24"/>
        </w:rPr>
        <w:t>ŠIFRA GRADA / OPĆINE: 60</w:t>
      </w:r>
    </w:p>
    <w:p w14:paraId="2ED0625C" w14:textId="77777777" w:rsidR="00D6685C" w:rsidRPr="00DA40B8" w:rsidRDefault="00D6685C" w:rsidP="00D6685C">
      <w:pPr>
        <w:spacing w:after="0"/>
        <w:rPr>
          <w:b/>
          <w:sz w:val="24"/>
          <w:szCs w:val="24"/>
        </w:rPr>
      </w:pPr>
    </w:p>
    <w:p w14:paraId="0B5A3399" w14:textId="7F142045" w:rsidR="00D6685C" w:rsidRPr="00DA40B8" w:rsidRDefault="00D6685C" w:rsidP="00D6685C">
      <w:pPr>
        <w:spacing w:after="0"/>
        <w:rPr>
          <w:sz w:val="24"/>
          <w:szCs w:val="24"/>
        </w:rPr>
      </w:pPr>
      <w:proofErr w:type="spellStart"/>
      <w:r w:rsidRPr="00DA40B8">
        <w:rPr>
          <w:sz w:val="24"/>
          <w:szCs w:val="24"/>
        </w:rPr>
        <w:t>Kuršanec</w:t>
      </w:r>
      <w:proofErr w:type="spellEnd"/>
      <w:r w:rsidRPr="00DA40B8">
        <w:rPr>
          <w:sz w:val="24"/>
          <w:szCs w:val="24"/>
        </w:rPr>
        <w:t xml:space="preserve">, </w:t>
      </w:r>
      <w:r w:rsidR="00981828" w:rsidRPr="00DA40B8">
        <w:rPr>
          <w:sz w:val="24"/>
          <w:szCs w:val="24"/>
        </w:rPr>
        <w:t>30</w:t>
      </w:r>
      <w:r w:rsidRPr="00DA40B8">
        <w:rPr>
          <w:sz w:val="24"/>
          <w:szCs w:val="24"/>
        </w:rPr>
        <w:t>.1.202</w:t>
      </w:r>
      <w:r w:rsidR="0089567E" w:rsidRPr="00DA40B8">
        <w:rPr>
          <w:sz w:val="24"/>
          <w:szCs w:val="24"/>
        </w:rPr>
        <w:t>4</w:t>
      </w:r>
      <w:r w:rsidRPr="00DA40B8">
        <w:rPr>
          <w:sz w:val="24"/>
          <w:szCs w:val="24"/>
        </w:rPr>
        <w:t>.g.</w:t>
      </w:r>
    </w:p>
    <w:p w14:paraId="1E7A35B2" w14:textId="77777777" w:rsidR="00D6685C" w:rsidRPr="00DA40B8" w:rsidRDefault="00D6685C" w:rsidP="00D6685C">
      <w:pPr>
        <w:spacing w:after="0"/>
        <w:rPr>
          <w:sz w:val="24"/>
          <w:szCs w:val="24"/>
        </w:rPr>
      </w:pPr>
    </w:p>
    <w:p w14:paraId="516AC195" w14:textId="77777777" w:rsidR="00D6685C" w:rsidRPr="00DA40B8" w:rsidRDefault="00D6685C" w:rsidP="00D6685C">
      <w:pPr>
        <w:spacing w:after="0"/>
        <w:rPr>
          <w:b/>
          <w:sz w:val="24"/>
          <w:szCs w:val="24"/>
        </w:rPr>
      </w:pPr>
    </w:p>
    <w:p w14:paraId="2000DAC5" w14:textId="77777777" w:rsidR="00C35D49" w:rsidRPr="00DA40B8" w:rsidRDefault="00D6685C" w:rsidP="00D6685C">
      <w:pPr>
        <w:spacing w:after="0"/>
        <w:jc w:val="center"/>
        <w:rPr>
          <w:b/>
          <w:sz w:val="24"/>
          <w:szCs w:val="24"/>
        </w:rPr>
      </w:pPr>
      <w:r w:rsidRPr="00DA40B8">
        <w:rPr>
          <w:b/>
          <w:sz w:val="24"/>
          <w:szCs w:val="24"/>
        </w:rPr>
        <w:t>BILJEŠKE UZ FINANCIJSKE IZVJEŠTAJE</w:t>
      </w:r>
    </w:p>
    <w:p w14:paraId="07915BC1" w14:textId="3A2188A6" w:rsidR="00D6685C" w:rsidRPr="00DA40B8" w:rsidRDefault="00D6685C" w:rsidP="00D6685C">
      <w:pPr>
        <w:spacing w:after="0"/>
        <w:jc w:val="center"/>
        <w:rPr>
          <w:b/>
          <w:sz w:val="24"/>
          <w:szCs w:val="24"/>
        </w:rPr>
      </w:pPr>
      <w:r w:rsidRPr="00DA40B8">
        <w:rPr>
          <w:b/>
          <w:sz w:val="24"/>
          <w:szCs w:val="24"/>
        </w:rPr>
        <w:t xml:space="preserve"> ZA RAZDOBLJ</w:t>
      </w:r>
      <w:r w:rsidR="00D92C75" w:rsidRPr="00DA40B8">
        <w:rPr>
          <w:b/>
          <w:sz w:val="24"/>
          <w:szCs w:val="24"/>
        </w:rPr>
        <w:t>E</w:t>
      </w:r>
      <w:r w:rsidRPr="00DA40B8">
        <w:rPr>
          <w:b/>
          <w:sz w:val="24"/>
          <w:szCs w:val="24"/>
        </w:rPr>
        <w:t xml:space="preserve"> OD 1.</w:t>
      </w:r>
      <w:r w:rsidR="00D92C75" w:rsidRPr="00DA40B8">
        <w:rPr>
          <w:b/>
          <w:sz w:val="24"/>
          <w:szCs w:val="24"/>
        </w:rPr>
        <w:t xml:space="preserve"> </w:t>
      </w:r>
      <w:r w:rsidRPr="00DA40B8">
        <w:rPr>
          <w:b/>
          <w:sz w:val="24"/>
          <w:szCs w:val="24"/>
        </w:rPr>
        <w:t>SIJEČNJA 202</w:t>
      </w:r>
      <w:r w:rsidR="0089567E" w:rsidRPr="00DA40B8">
        <w:rPr>
          <w:b/>
          <w:sz w:val="24"/>
          <w:szCs w:val="24"/>
        </w:rPr>
        <w:t>3</w:t>
      </w:r>
      <w:r w:rsidRPr="00DA40B8">
        <w:rPr>
          <w:b/>
          <w:sz w:val="24"/>
          <w:szCs w:val="24"/>
        </w:rPr>
        <w:t>. DO 31. PROSINCA 202</w:t>
      </w:r>
      <w:r w:rsidR="0089567E" w:rsidRPr="00DA40B8">
        <w:rPr>
          <w:b/>
          <w:sz w:val="24"/>
          <w:szCs w:val="24"/>
        </w:rPr>
        <w:t>3</w:t>
      </w:r>
      <w:r w:rsidRPr="00DA40B8">
        <w:rPr>
          <w:b/>
          <w:sz w:val="24"/>
          <w:szCs w:val="24"/>
        </w:rPr>
        <w:t>. GODINE</w:t>
      </w:r>
    </w:p>
    <w:p w14:paraId="6E79C0CB" w14:textId="77777777" w:rsidR="00D6685C" w:rsidRPr="00DA40B8" w:rsidRDefault="00D6685C" w:rsidP="00D6685C">
      <w:pPr>
        <w:spacing w:after="0"/>
        <w:jc w:val="center"/>
        <w:rPr>
          <w:b/>
          <w:sz w:val="24"/>
          <w:szCs w:val="24"/>
        </w:rPr>
      </w:pPr>
    </w:p>
    <w:p w14:paraId="4FE6291A" w14:textId="77777777" w:rsidR="00D6685C" w:rsidRPr="00DA40B8" w:rsidRDefault="00D6685C" w:rsidP="00D6685C">
      <w:pPr>
        <w:spacing w:after="0"/>
        <w:jc w:val="center"/>
        <w:rPr>
          <w:b/>
          <w:sz w:val="24"/>
          <w:szCs w:val="24"/>
        </w:rPr>
      </w:pPr>
    </w:p>
    <w:p w14:paraId="47FD0664" w14:textId="6D9AA892" w:rsidR="00981828" w:rsidRPr="00DA40B8" w:rsidRDefault="00271D5C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 xml:space="preserve">U Osnovnoj školi </w:t>
      </w:r>
      <w:proofErr w:type="spellStart"/>
      <w:r w:rsidRPr="00DA40B8">
        <w:rPr>
          <w:sz w:val="24"/>
          <w:szCs w:val="24"/>
        </w:rPr>
        <w:t>Kuršanec</w:t>
      </w:r>
      <w:proofErr w:type="spellEnd"/>
      <w:r w:rsidRPr="00DA40B8">
        <w:rPr>
          <w:sz w:val="24"/>
          <w:szCs w:val="24"/>
        </w:rPr>
        <w:t xml:space="preserve"> na dan 31.12.202</w:t>
      </w:r>
      <w:r w:rsidR="008C2C1B" w:rsidRPr="00DA40B8">
        <w:rPr>
          <w:sz w:val="24"/>
          <w:szCs w:val="24"/>
        </w:rPr>
        <w:t>2</w:t>
      </w:r>
      <w:r w:rsidRPr="00DA40B8">
        <w:rPr>
          <w:sz w:val="24"/>
          <w:szCs w:val="24"/>
        </w:rPr>
        <w:t xml:space="preserve">. zaposleno je ukupno </w:t>
      </w:r>
      <w:r w:rsidR="00981828" w:rsidRPr="00DA40B8">
        <w:rPr>
          <w:sz w:val="24"/>
          <w:szCs w:val="24"/>
        </w:rPr>
        <w:t>8</w:t>
      </w:r>
      <w:r w:rsidR="0089567E" w:rsidRPr="00DA40B8">
        <w:rPr>
          <w:sz w:val="24"/>
          <w:szCs w:val="24"/>
        </w:rPr>
        <w:t>7</w:t>
      </w:r>
      <w:r w:rsidRPr="00DA40B8">
        <w:rPr>
          <w:sz w:val="24"/>
          <w:szCs w:val="24"/>
        </w:rPr>
        <w:t xml:space="preserve"> djelatnik, dok je broj učenika koji pohađa školu, na dan 31.12.202</w:t>
      </w:r>
      <w:r w:rsidR="008C2C1B" w:rsidRPr="00DA40B8">
        <w:rPr>
          <w:sz w:val="24"/>
          <w:szCs w:val="24"/>
        </w:rPr>
        <w:t>2</w:t>
      </w:r>
      <w:r w:rsidRPr="00DA40B8">
        <w:rPr>
          <w:sz w:val="24"/>
          <w:szCs w:val="24"/>
        </w:rPr>
        <w:t>. godine, 4</w:t>
      </w:r>
      <w:r w:rsidR="00981828" w:rsidRPr="00DA40B8">
        <w:rPr>
          <w:sz w:val="24"/>
          <w:szCs w:val="24"/>
        </w:rPr>
        <w:t>11</w:t>
      </w:r>
      <w:r w:rsidRPr="00DA40B8">
        <w:rPr>
          <w:sz w:val="24"/>
          <w:szCs w:val="24"/>
        </w:rPr>
        <w:t>.</w:t>
      </w:r>
      <w:r w:rsidR="00D92C75" w:rsidRPr="00DA40B8">
        <w:rPr>
          <w:sz w:val="24"/>
          <w:szCs w:val="24"/>
        </w:rPr>
        <w:t xml:space="preserve"> Škola ukupno ima 35 razrednih odjela.</w:t>
      </w:r>
      <w:r w:rsidRPr="00DA40B8">
        <w:rPr>
          <w:sz w:val="24"/>
          <w:szCs w:val="24"/>
        </w:rPr>
        <w:t xml:space="preserve"> Plaća djelatnika </w:t>
      </w:r>
      <w:r w:rsidR="00D92C75" w:rsidRPr="00DA40B8">
        <w:rPr>
          <w:sz w:val="24"/>
          <w:szCs w:val="24"/>
        </w:rPr>
        <w:t>pretežito se financira</w:t>
      </w:r>
      <w:r w:rsidRPr="00DA40B8">
        <w:rPr>
          <w:sz w:val="24"/>
          <w:szCs w:val="24"/>
        </w:rPr>
        <w:t xml:space="preserve"> iz državnog proračuna, dok se dio, koji se odnosi na pomoćnike u nastavi, financira </w:t>
      </w:r>
      <w:r w:rsidR="00BE6993" w:rsidRPr="00DA40B8">
        <w:rPr>
          <w:sz w:val="24"/>
          <w:szCs w:val="24"/>
        </w:rPr>
        <w:t>d</w:t>
      </w:r>
      <w:r w:rsidR="00234A64" w:rsidRPr="00DA40B8">
        <w:rPr>
          <w:sz w:val="24"/>
          <w:szCs w:val="24"/>
        </w:rPr>
        <w:t>i</w:t>
      </w:r>
      <w:r w:rsidRPr="00DA40B8">
        <w:rPr>
          <w:sz w:val="24"/>
          <w:szCs w:val="24"/>
        </w:rPr>
        <w:t xml:space="preserve">jelom iz </w:t>
      </w:r>
      <w:r w:rsidR="00BE6993" w:rsidRPr="00DA40B8">
        <w:rPr>
          <w:sz w:val="24"/>
          <w:szCs w:val="24"/>
        </w:rPr>
        <w:t>proračuna,</w:t>
      </w:r>
      <w:r w:rsidR="00D92C75" w:rsidRPr="00DA40B8">
        <w:rPr>
          <w:sz w:val="24"/>
          <w:szCs w:val="24"/>
        </w:rPr>
        <w:t xml:space="preserve"> d</w:t>
      </w:r>
      <w:r w:rsidR="00234A64" w:rsidRPr="00DA40B8">
        <w:rPr>
          <w:sz w:val="24"/>
          <w:szCs w:val="24"/>
        </w:rPr>
        <w:t>i</w:t>
      </w:r>
      <w:r w:rsidR="00D92C75" w:rsidRPr="00DA40B8">
        <w:rPr>
          <w:sz w:val="24"/>
          <w:szCs w:val="24"/>
        </w:rPr>
        <w:t>jelom</w:t>
      </w:r>
      <w:r w:rsidR="00BE6993" w:rsidRPr="00DA40B8">
        <w:rPr>
          <w:sz w:val="24"/>
          <w:szCs w:val="24"/>
        </w:rPr>
        <w:t xml:space="preserve"> temeljem prijenosa sredstava EU i </w:t>
      </w:r>
      <w:r w:rsidR="00D92C75" w:rsidRPr="00DA40B8">
        <w:rPr>
          <w:sz w:val="24"/>
          <w:szCs w:val="24"/>
        </w:rPr>
        <w:t>d</w:t>
      </w:r>
      <w:r w:rsidR="00234A64" w:rsidRPr="00DA40B8">
        <w:rPr>
          <w:sz w:val="24"/>
          <w:szCs w:val="24"/>
        </w:rPr>
        <w:t>i</w:t>
      </w:r>
      <w:r w:rsidR="00D92C75" w:rsidRPr="00DA40B8">
        <w:rPr>
          <w:sz w:val="24"/>
          <w:szCs w:val="24"/>
        </w:rPr>
        <w:t xml:space="preserve">jelom iz </w:t>
      </w:r>
      <w:r w:rsidR="00BE6993" w:rsidRPr="00DA40B8">
        <w:rPr>
          <w:sz w:val="24"/>
          <w:szCs w:val="24"/>
        </w:rPr>
        <w:t xml:space="preserve">proračuna Grada Čakovca. </w:t>
      </w:r>
    </w:p>
    <w:p w14:paraId="745B1A54" w14:textId="77777777" w:rsidR="00E06696" w:rsidRPr="00DA40B8" w:rsidRDefault="00E06696" w:rsidP="00BE6993">
      <w:pPr>
        <w:spacing w:after="0"/>
        <w:jc w:val="both"/>
        <w:rPr>
          <w:sz w:val="24"/>
          <w:szCs w:val="24"/>
        </w:rPr>
      </w:pPr>
    </w:p>
    <w:p w14:paraId="2ADB9DB2" w14:textId="77777777" w:rsidR="0042515C" w:rsidRPr="00DA40B8" w:rsidRDefault="0042515C" w:rsidP="00BE6993">
      <w:pPr>
        <w:spacing w:after="0"/>
        <w:jc w:val="both"/>
        <w:rPr>
          <w:sz w:val="24"/>
          <w:szCs w:val="24"/>
        </w:rPr>
      </w:pPr>
    </w:p>
    <w:p w14:paraId="463D7188" w14:textId="77777777" w:rsidR="0042515C" w:rsidRPr="00DA40B8" w:rsidRDefault="0042515C" w:rsidP="00BE6993">
      <w:pPr>
        <w:spacing w:after="0"/>
        <w:jc w:val="both"/>
        <w:rPr>
          <w:sz w:val="24"/>
          <w:szCs w:val="24"/>
          <w:u w:val="single"/>
        </w:rPr>
      </w:pPr>
      <w:r w:rsidRPr="00DA40B8">
        <w:rPr>
          <w:sz w:val="24"/>
          <w:szCs w:val="24"/>
          <w:u w:val="single"/>
        </w:rPr>
        <w:t>OBRAZAC PR-RAS</w:t>
      </w:r>
    </w:p>
    <w:p w14:paraId="3E394D44" w14:textId="77777777" w:rsidR="0042515C" w:rsidRPr="00DA40B8" w:rsidRDefault="0042515C" w:rsidP="00BE6993">
      <w:pPr>
        <w:spacing w:after="0"/>
        <w:jc w:val="both"/>
        <w:rPr>
          <w:sz w:val="24"/>
          <w:szCs w:val="24"/>
          <w:u w:val="single"/>
        </w:rPr>
      </w:pPr>
    </w:p>
    <w:p w14:paraId="375601E5" w14:textId="5B4C24FD" w:rsidR="0042515C" w:rsidRPr="00DA40B8" w:rsidRDefault="0042515C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>Izvještaj o prihodima i rashodima, primicima i izdacima prikazuje ukupne prihode škole u 202</w:t>
      </w:r>
      <w:r w:rsidR="0089567E" w:rsidRPr="00DA40B8">
        <w:rPr>
          <w:sz w:val="24"/>
          <w:szCs w:val="24"/>
        </w:rPr>
        <w:t>3</w:t>
      </w:r>
      <w:r w:rsidRPr="00DA40B8">
        <w:rPr>
          <w:sz w:val="24"/>
          <w:szCs w:val="24"/>
        </w:rPr>
        <w:t>. godini koji su uvećani u odnosu na 202</w:t>
      </w:r>
      <w:r w:rsidR="0089567E" w:rsidRPr="00DA40B8">
        <w:rPr>
          <w:sz w:val="24"/>
          <w:szCs w:val="24"/>
        </w:rPr>
        <w:t>2</w:t>
      </w:r>
      <w:r w:rsidRPr="00DA40B8">
        <w:rPr>
          <w:sz w:val="24"/>
          <w:szCs w:val="24"/>
        </w:rPr>
        <w:t>. godinu.</w:t>
      </w:r>
      <w:r w:rsidR="00D92C75" w:rsidRPr="00DA40B8">
        <w:rPr>
          <w:sz w:val="24"/>
          <w:szCs w:val="24"/>
        </w:rPr>
        <w:t>, kao i ukupne rashode škole, također uvećane u odnosu na prethodno razdoblje.</w:t>
      </w:r>
    </w:p>
    <w:p w14:paraId="2BBF3C0E" w14:textId="626FBA94" w:rsidR="0052361A" w:rsidRPr="00DA40B8" w:rsidRDefault="0052361A" w:rsidP="00BE6993">
      <w:pPr>
        <w:spacing w:after="0"/>
        <w:jc w:val="both"/>
        <w:rPr>
          <w:sz w:val="24"/>
          <w:szCs w:val="24"/>
        </w:rPr>
      </w:pPr>
    </w:p>
    <w:p w14:paraId="57EB90BF" w14:textId="455ADCAA" w:rsidR="0052361A" w:rsidRPr="00DA40B8" w:rsidRDefault="0052361A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>Šifra 633 evidentira dio prihoda za plaću pomoćnika u nastavi i dio prihoda za projekt besplatne školske kuhinje</w:t>
      </w:r>
      <w:r w:rsidR="0089567E" w:rsidRPr="00DA40B8">
        <w:rPr>
          <w:sz w:val="24"/>
          <w:szCs w:val="24"/>
        </w:rPr>
        <w:t xml:space="preserve"> iz ranijih razdoblja</w:t>
      </w:r>
      <w:r w:rsidRPr="00DA40B8">
        <w:rPr>
          <w:sz w:val="24"/>
          <w:szCs w:val="24"/>
        </w:rPr>
        <w:t>, a odnosi se na pomoći iz drugih proračuna. Od ukupnog iznosa navedenih projekata, 15% financirano je iz Državnog Proračuna</w:t>
      </w:r>
      <w:r w:rsidR="001A7C8B" w:rsidRPr="00DA40B8">
        <w:rPr>
          <w:sz w:val="24"/>
          <w:szCs w:val="24"/>
        </w:rPr>
        <w:t xml:space="preserve"> i evidentirano je na </w:t>
      </w:r>
      <w:proofErr w:type="spellStart"/>
      <w:r w:rsidR="001A7C8B" w:rsidRPr="00DA40B8">
        <w:rPr>
          <w:sz w:val="24"/>
          <w:szCs w:val="24"/>
        </w:rPr>
        <w:t>cto</w:t>
      </w:r>
      <w:proofErr w:type="spellEnd"/>
      <w:r w:rsidR="001A7C8B" w:rsidRPr="00DA40B8">
        <w:rPr>
          <w:sz w:val="24"/>
          <w:szCs w:val="24"/>
        </w:rPr>
        <w:t xml:space="preserve"> 633</w:t>
      </w:r>
      <w:r w:rsidRPr="00DA40B8">
        <w:rPr>
          <w:sz w:val="24"/>
          <w:szCs w:val="24"/>
        </w:rPr>
        <w:t>. U odnosu na 202</w:t>
      </w:r>
      <w:r w:rsidR="0089567E" w:rsidRPr="00DA40B8">
        <w:rPr>
          <w:sz w:val="24"/>
          <w:szCs w:val="24"/>
        </w:rPr>
        <w:t>2</w:t>
      </w:r>
      <w:r w:rsidRPr="00DA40B8">
        <w:rPr>
          <w:sz w:val="24"/>
          <w:szCs w:val="24"/>
        </w:rPr>
        <w:t xml:space="preserve">. godinu </w:t>
      </w:r>
      <w:r w:rsidR="0089567E" w:rsidRPr="00DA40B8">
        <w:rPr>
          <w:sz w:val="24"/>
          <w:szCs w:val="24"/>
        </w:rPr>
        <w:t xml:space="preserve">iznos </w:t>
      </w:r>
      <w:r w:rsidRPr="00DA40B8">
        <w:rPr>
          <w:sz w:val="24"/>
          <w:szCs w:val="24"/>
        </w:rPr>
        <w:t xml:space="preserve"> je umanjen – manji broj zaposlenih pomoćnika u nastavi</w:t>
      </w:r>
      <w:r w:rsidR="0089567E" w:rsidRPr="00DA40B8">
        <w:rPr>
          <w:sz w:val="24"/>
          <w:szCs w:val="24"/>
        </w:rPr>
        <w:t>, putem EU projekta,</w:t>
      </w:r>
      <w:r w:rsidRPr="00DA40B8">
        <w:rPr>
          <w:sz w:val="24"/>
          <w:szCs w:val="24"/>
        </w:rPr>
        <w:t xml:space="preserve"> nego u prethodnom razdoblju</w:t>
      </w:r>
      <w:r w:rsidR="0089567E" w:rsidRPr="00DA40B8">
        <w:rPr>
          <w:sz w:val="24"/>
          <w:szCs w:val="24"/>
        </w:rPr>
        <w:t xml:space="preserve"> te se projekt besplatnih školskih obroka više ne provodi</w:t>
      </w:r>
      <w:r w:rsidRPr="00DA40B8">
        <w:rPr>
          <w:sz w:val="24"/>
          <w:szCs w:val="24"/>
        </w:rPr>
        <w:t>.</w:t>
      </w:r>
    </w:p>
    <w:p w14:paraId="039CB985" w14:textId="77777777" w:rsidR="0052361A" w:rsidRPr="00DA40B8" w:rsidRDefault="0052361A" w:rsidP="00BE6993">
      <w:pPr>
        <w:spacing w:after="0"/>
        <w:jc w:val="both"/>
        <w:rPr>
          <w:sz w:val="24"/>
          <w:szCs w:val="24"/>
        </w:rPr>
      </w:pPr>
    </w:p>
    <w:p w14:paraId="7355A345" w14:textId="03A00E10" w:rsidR="0052361A" w:rsidRPr="00DA40B8" w:rsidRDefault="00982ECD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 xml:space="preserve">Šifra 6361 odnosi se na prihode pomoći proračuna iz proračuna koji im nije nadležan, što u slučaju OŠ </w:t>
      </w:r>
      <w:proofErr w:type="spellStart"/>
      <w:r w:rsidRPr="00DA40B8">
        <w:rPr>
          <w:sz w:val="24"/>
          <w:szCs w:val="24"/>
        </w:rPr>
        <w:t>Kuršanec</w:t>
      </w:r>
      <w:proofErr w:type="spellEnd"/>
      <w:r w:rsidRPr="00DA40B8">
        <w:rPr>
          <w:sz w:val="24"/>
          <w:szCs w:val="24"/>
        </w:rPr>
        <w:t xml:space="preserve"> znači prihode,  u prvom redu</w:t>
      </w:r>
      <w:r w:rsidR="001A7C8B" w:rsidRPr="00DA40B8">
        <w:rPr>
          <w:sz w:val="24"/>
          <w:szCs w:val="24"/>
        </w:rPr>
        <w:t xml:space="preserve">, </w:t>
      </w:r>
      <w:r w:rsidRPr="00DA40B8">
        <w:rPr>
          <w:sz w:val="24"/>
          <w:szCs w:val="24"/>
        </w:rPr>
        <w:t xml:space="preserve"> za isplatu plaća, prijevoza i materijalnih prava, ali i prihode MZO za školu u prirodi, prihode za pribor posebnim razrednim odjelima, prihode </w:t>
      </w:r>
      <w:r w:rsidR="0089567E" w:rsidRPr="00DA40B8">
        <w:rPr>
          <w:sz w:val="24"/>
          <w:szCs w:val="24"/>
        </w:rPr>
        <w:t>MZO-a za radne udžbenike, prihode za prehranu učenika</w:t>
      </w:r>
      <w:r w:rsidRPr="00DA40B8">
        <w:rPr>
          <w:sz w:val="24"/>
          <w:szCs w:val="24"/>
        </w:rPr>
        <w:t xml:space="preserve"> i dr. </w:t>
      </w:r>
      <w:r w:rsidR="001A7C8B" w:rsidRPr="00DA40B8">
        <w:rPr>
          <w:sz w:val="24"/>
          <w:szCs w:val="24"/>
        </w:rPr>
        <w:t xml:space="preserve"> </w:t>
      </w:r>
      <w:r w:rsidRPr="00DA40B8">
        <w:rPr>
          <w:sz w:val="24"/>
          <w:szCs w:val="24"/>
        </w:rPr>
        <w:t>Prihodi spomenute šifre uvećani su u odnosu na promatrano razdoblje 202</w:t>
      </w:r>
      <w:r w:rsidR="0089567E" w:rsidRPr="00DA40B8">
        <w:rPr>
          <w:sz w:val="24"/>
          <w:szCs w:val="24"/>
        </w:rPr>
        <w:t>2</w:t>
      </w:r>
      <w:r w:rsidRPr="00DA40B8">
        <w:rPr>
          <w:sz w:val="24"/>
          <w:szCs w:val="24"/>
        </w:rPr>
        <w:t xml:space="preserve">. prvenstveno jer je došlo do povećanja </w:t>
      </w:r>
      <w:r w:rsidR="0089567E" w:rsidRPr="00DA40B8">
        <w:rPr>
          <w:sz w:val="24"/>
          <w:szCs w:val="24"/>
        </w:rPr>
        <w:t xml:space="preserve">sredstava za isplatu </w:t>
      </w:r>
      <w:r w:rsidRPr="00DA40B8">
        <w:rPr>
          <w:sz w:val="24"/>
          <w:szCs w:val="24"/>
        </w:rPr>
        <w:t xml:space="preserve"> plaće u javnim službama</w:t>
      </w:r>
      <w:r w:rsidR="0089567E" w:rsidRPr="00DA40B8">
        <w:rPr>
          <w:sz w:val="24"/>
          <w:szCs w:val="24"/>
        </w:rPr>
        <w:t xml:space="preserve"> uvođenjem tzv. privremenog dodatka</w:t>
      </w:r>
      <w:r w:rsidRPr="00DA40B8">
        <w:rPr>
          <w:sz w:val="24"/>
          <w:szCs w:val="24"/>
        </w:rPr>
        <w:t xml:space="preserve">, kao i do </w:t>
      </w:r>
      <w:r w:rsidRPr="00DA40B8">
        <w:rPr>
          <w:sz w:val="24"/>
          <w:szCs w:val="24"/>
        </w:rPr>
        <w:lastRenderedPageBreak/>
        <w:t xml:space="preserve">povećanja troškova prijevoza zaposlenika. </w:t>
      </w:r>
      <w:r w:rsidR="0089567E" w:rsidRPr="00DA40B8">
        <w:rPr>
          <w:sz w:val="24"/>
          <w:szCs w:val="24"/>
        </w:rPr>
        <w:t>Na</w:t>
      </w:r>
      <w:r w:rsidRPr="00DA40B8">
        <w:rPr>
          <w:sz w:val="24"/>
          <w:szCs w:val="24"/>
        </w:rPr>
        <w:t xml:space="preserve"> kontu 6361 nalaze i prihodi MZO za financiranje škole u prirodi </w:t>
      </w:r>
      <w:r w:rsidR="0089567E" w:rsidRPr="00DA40B8">
        <w:rPr>
          <w:sz w:val="24"/>
          <w:szCs w:val="24"/>
        </w:rPr>
        <w:t>za pripadnike romske nacionalne manjine</w:t>
      </w:r>
      <w:r w:rsidRPr="00DA40B8">
        <w:rPr>
          <w:sz w:val="24"/>
          <w:szCs w:val="24"/>
        </w:rPr>
        <w:t xml:space="preserve"> </w:t>
      </w:r>
      <w:r w:rsidR="0052361A" w:rsidRPr="00DA40B8">
        <w:rPr>
          <w:sz w:val="24"/>
          <w:szCs w:val="24"/>
        </w:rPr>
        <w:t xml:space="preserve"> </w:t>
      </w:r>
    </w:p>
    <w:p w14:paraId="0452CA03" w14:textId="771C8C62" w:rsidR="00982ECD" w:rsidRPr="00DA40B8" w:rsidRDefault="00982ECD" w:rsidP="00BE6993">
      <w:pPr>
        <w:spacing w:after="0"/>
        <w:jc w:val="both"/>
        <w:rPr>
          <w:sz w:val="24"/>
          <w:szCs w:val="24"/>
        </w:rPr>
      </w:pPr>
    </w:p>
    <w:p w14:paraId="782708A4" w14:textId="531FB738" w:rsidR="00982ECD" w:rsidRPr="00DA40B8" w:rsidRDefault="00982ECD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 xml:space="preserve">Šifra prihoda 6362 podrazumijeva kapitalne pomoći, u ovom slučaju, iz proračuna MZO-a i to za udžbenike. OŠ </w:t>
      </w:r>
      <w:proofErr w:type="spellStart"/>
      <w:r w:rsidRPr="00DA40B8">
        <w:rPr>
          <w:sz w:val="24"/>
          <w:szCs w:val="24"/>
        </w:rPr>
        <w:t>Kuršanec</w:t>
      </w:r>
      <w:proofErr w:type="spellEnd"/>
      <w:r w:rsidRPr="00DA40B8">
        <w:rPr>
          <w:sz w:val="24"/>
          <w:szCs w:val="24"/>
        </w:rPr>
        <w:t xml:space="preserve"> </w:t>
      </w:r>
      <w:r w:rsidR="0089567E" w:rsidRPr="00DA40B8">
        <w:rPr>
          <w:sz w:val="24"/>
          <w:szCs w:val="24"/>
        </w:rPr>
        <w:t xml:space="preserve"> je i </w:t>
      </w:r>
      <w:r w:rsidRPr="00DA40B8">
        <w:rPr>
          <w:sz w:val="24"/>
          <w:szCs w:val="24"/>
        </w:rPr>
        <w:t>u 202</w:t>
      </w:r>
      <w:r w:rsidR="0089567E" w:rsidRPr="00DA40B8">
        <w:rPr>
          <w:sz w:val="24"/>
          <w:szCs w:val="24"/>
        </w:rPr>
        <w:t>3</w:t>
      </w:r>
      <w:r w:rsidRPr="00DA40B8">
        <w:rPr>
          <w:sz w:val="24"/>
          <w:szCs w:val="24"/>
        </w:rPr>
        <w:t xml:space="preserve">. godini vršila  nabavu udžbenika za sve učenike škole, a isto je financirano </w:t>
      </w:r>
      <w:r w:rsidR="00E20F77" w:rsidRPr="00DA40B8">
        <w:rPr>
          <w:sz w:val="24"/>
          <w:szCs w:val="24"/>
        </w:rPr>
        <w:t>sredstvima</w:t>
      </w:r>
      <w:r w:rsidRPr="00DA40B8">
        <w:rPr>
          <w:sz w:val="24"/>
          <w:szCs w:val="24"/>
        </w:rPr>
        <w:t xml:space="preserve"> MZO-a,</w:t>
      </w:r>
      <w:r w:rsidR="0089567E" w:rsidRPr="00DA40B8">
        <w:rPr>
          <w:sz w:val="24"/>
          <w:szCs w:val="24"/>
        </w:rPr>
        <w:t xml:space="preserve"> prihodi za udžbenike evidentirani su na </w:t>
      </w:r>
      <w:proofErr w:type="spellStart"/>
      <w:r w:rsidR="0089567E" w:rsidRPr="00DA40B8">
        <w:rPr>
          <w:sz w:val="24"/>
          <w:szCs w:val="24"/>
        </w:rPr>
        <w:t>cto</w:t>
      </w:r>
      <w:proofErr w:type="spellEnd"/>
      <w:r w:rsidR="0089567E" w:rsidRPr="00DA40B8">
        <w:rPr>
          <w:sz w:val="24"/>
          <w:szCs w:val="24"/>
        </w:rPr>
        <w:t xml:space="preserve"> 6362, dok su prihodi</w:t>
      </w:r>
      <w:r w:rsidRPr="00DA40B8">
        <w:rPr>
          <w:sz w:val="24"/>
          <w:szCs w:val="24"/>
        </w:rPr>
        <w:t xml:space="preserve">  radnih udžbenika</w:t>
      </w:r>
      <w:r w:rsidR="001A7C8B" w:rsidRPr="00DA40B8">
        <w:rPr>
          <w:sz w:val="24"/>
          <w:szCs w:val="24"/>
        </w:rPr>
        <w:t xml:space="preserve"> evidentiranih na kontu </w:t>
      </w:r>
      <w:r w:rsidR="0089567E" w:rsidRPr="00DA40B8">
        <w:rPr>
          <w:sz w:val="24"/>
          <w:szCs w:val="24"/>
        </w:rPr>
        <w:t>6361</w:t>
      </w:r>
      <w:r w:rsidRPr="00DA40B8">
        <w:rPr>
          <w:sz w:val="24"/>
          <w:szCs w:val="24"/>
        </w:rPr>
        <w:t>.</w:t>
      </w:r>
      <w:r w:rsidR="00F93387" w:rsidRPr="00DA40B8">
        <w:rPr>
          <w:sz w:val="24"/>
          <w:szCs w:val="24"/>
        </w:rPr>
        <w:t xml:space="preserve"> </w:t>
      </w:r>
    </w:p>
    <w:p w14:paraId="53F6946A" w14:textId="35A884B2" w:rsidR="00E20F77" w:rsidRPr="00DA40B8" w:rsidRDefault="00E20F77" w:rsidP="00BE6993">
      <w:pPr>
        <w:spacing w:after="0"/>
        <w:jc w:val="both"/>
        <w:rPr>
          <w:sz w:val="24"/>
          <w:szCs w:val="24"/>
        </w:rPr>
      </w:pPr>
    </w:p>
    <w:p w14:paraId="05454BFA" w14:textId="77FA70A9" w:rsidR="00E20F77" w:rsidRPr="00DA40B8" w:rsidRDefault="00E20F77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>Šifra 638 prikazuje prihode tekućih pomoći temeljem prijenosa EU</w:t>
      </w:r>
      <w:r w:rsidR="006E1E44" w:rsidRPr="00DA40B8">
        <w:rPr>
          <w:sz w:val="24"/>
          <w:szCs w:val="24"/>
        </w:rPr>
        <w:t>,</w:t>
      </w:r>
      <w:r w:rsidRPr="00DA40B8">
        <w:rPr>
          <w:sz w:val="24"/>
          <w:szCs w:val="24"/>
        </w:rPr>
        <w:t xml:space="preserve"> a najvećim d</w:t>
      </w:r>
      <w:r w:rsidR="006E1E44" w:rsidRPr="00DA40B8">
        <w:rPr>
          <w:sz w:val="24"/>
          <w:szCs w:val="24"/>
        </w:rPr>
        <w:t>i</w:t>
      </w:r>
      <w:r w:rsidRPr="00DA40B8">
        <w:rPr>
          <w:sz w:val="24"/>
          <w:szCs w:val="24"/>
        </w:rPr>
        <w:t>jelom se odnosi na projekt</w:t>
      </w:r>
      <w:r w:rsidR="0089567E" w:rsidRPr="00DA40B8">
        <w:rPr>
          <w:sz w:val="24"/>
          <w:szCs w:val="24"/>
        </w:rPr>
        <w:t xml:space="preserve"> odnosno </w:t>
      </w:r>
      <w:r w:rsidRPr="00DA40B8">
        <w:rPr>
          <w:sz w:val="24"/>
          <w:szCs w:val="24"/>
        </w:rPr>
        <w:t>na plaću pomoćnika u nastavi</w:t>
      </w:r>
      <w:r w:rsidR="0089567E" w:rsidRPr="00DA40B8">
        <w:rPr>
          <w:sz w:val="24"/>
          <w:szCs w:val="24"/>
        </w:rPr>
        <w:t>, a manjim djelom na zaostale prihode projekta besplatne školske kuhinje.</w:t>
      </w:r>
    </w:p>
    <w:p w14:paraId="22D0A954" w14:textId="39FCCADE" w:rsidR="00E20F77" w:rsidRPr="00DA40B8" w:rsidRDefault="00E20F77" w:rsidP="00BE6993">
      <w:pPr>
        <w:spacing w:after="0"/>
        <w:jc w:val="both"/>
        <w:rPr>
          <w:sz w:val="24"/>
          <w:szCs w:val="24"/>
        </w:rPr>
      </w:pPr>
    </w:p>
    <w:p w14:paraId="31FF67D6" w14:textId="578A5C9C" w:rsidR="00E20F77" w:rsidRPr="00DA40B8" w:rsidRDefault="00E20F77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 xml:space="preserve">Šifra 639 evidentira prijenose između proračunskih korisnika istog proračuna. U slučaju OŠ </w:t>
      </w:r>
      <w:proofErr w:type="spellStart"/>
      <w:r w:rsidRPr="00DA40B8">
        <w:rPr>
          <w:sz w:val="24"/>
          <w:szCs w:val="24"/>
        </w:rPr>
        <w:t>Kuršanec</w:t>
      </w:r>
      <w:proofErr w:type="spellEnd"/>
      <w:r w:rsidRPr="00DA40B8">
        <w:rPr>
          <w:sz w:val="24"/>
          <w:szCs w:val="24"/>
        </w:rPr>
        <w:t xml:space="preserve"> to se odnosi na prihode od strane mjesnih odbora Grada Čakovca) za </w:t>
      </w:r>
      <w:r w:rsidR="0089567E" w:rsidRPr="00DA40B8">
        <w:rPr>
          <w:sz w:val="24"/>
          <w:szCs w:val="24"/>
        </w:rPr>
        <w:t>su</w:t>
      </w:r>
      <w:r w:rsidRPr="00DA40B8">
        <w:rPr>
          <w:sz w:val="24"/>
          <w:szCs w:val="24"/>
        </w:rPr>
        <w:t>financiranje škole u prirodi i za financiranje projekata putem javnih poziva Grada. U 202</w:t>
      </w:r>
      <w:r w:rsidR="0089567E" w:rsidRPr="00DA40B8">
        <w:rPr>
          <w:sz w:val="24"/>
          <w:szCs w:val="24"/>
        </w:rPr>
        <w:t>3</w:t>
      </w:r>
      <w:r w:rsidRPr="00DA40B8">
        <w:rPr>
          <w:sz w:val="24"/>
          <w:szCs w:val="24"/>
        </w:rPr>
        <w:t xml:space="preserve">. godini u školi se je provodilo </w:t>
      </w:r>
      <w:r w:rsidR="0089567E" w:rsidRPr="00DA40B8">
        <w:rPr>
          <w:sz w:val="24"/>
          <w:szCs w:val="24"/>
        </w:rPr>
        <w:t>manje</w:t>
      </w:r>
      <w:r w:rsidRPr="00DA40B8">
        <w:rPr>
          <w:sz w:val="24"/>
          <w:szCs w:val="24"/>
        </w:rPr>
        <w:t xml:space="preserve"> projekata nego u prethodnim razdobljima, pa je to</w:t>
      </w:r>
      <w:r w:rsidR="008E34AE" w:rsidRPr="00DA40B8">
        <w:rPr>
          <w:sz w:val="24"/>
          <w:szCs w:val="24"/>
        </w:rPr>
        <w:t xml:space="preserve"> </w:t>
      </w:r>
      <w:r w:rsidRPr="00DA40B8">
        <w:rPr>
          <w:sz w:val="24"/>
          <w:szCs w:val="24"/>
        </w:rPr>
        <w:t xml:space="preserve">i razlog </w:t>
      </w:r>
      <w:r w:rsidR="008E34AE" w:rsidRPr="00DA40B8">
        <w:rPr>
          <w:sz w:val="24"/>
          <w:szCs w:val="24"/>
        </w:rPr>
        <w:t>smanjenju</w:t>
      </w:r>
      <w:r w:rsidRPr="00DA40B8">
        <w:rPr>
          <w:sz w:val="24"/>
          <w:szCs w:val="24"/>
        </w:rPr>
        <w:t xml:space="preserve"> prihoda na kontu 639 u odnosu na 202</w:t>
      </w:r>
      <w:r w:rsidR="008E34AE" w:rsidRPr="00DA40B8">
        <w:rPr>
          <w:sz w:val="24"/>
          <w:szCs w:val="24"/>
        </w:rPr>
        <w:t>2</w:t>
      </w:r>
      <w:r w:rsidRPr="00DA40B8">
        <w:rPr>
          <w:sz w:val="24"/>
          <w:szCs w:val="24"/>
        </w:rPr>
        <w:t>.godinu</w:t>
      </w:r>
      <w:r w:rsidR="001C2B09" w:rsidRPr="00DA40B8">
        <w:rPr>
          <w:sz w:val="24"/>
          <w:szCs w:val="24"/>
        </w:rPr>
        <w:t>.</w:t>
      </w:r>
    </w:p>
    <w:p w14:paraId="37DAEBFD" w14:textId="649C1184" w:rsidR="00324378" w:rsidRPr="00DA40B8" w:rsidRDefault="00324378" w:rsidP="00BE6993">
      <w:pPr>
        <w:spacing w:after="0"/>
        <w:jc w:val="both"/>
        <w:rPr>
          <w:sz w:val="24"/>
          <w:szCs w:val="24"/>
        </w:rPr>
      </w:pPr>
    </w:p>
    <w:p w14:paraId="33EE30F9" w14:textId="216FB0AE" w:rsidR="00324378" w:rsidRPr="00DA40B8" w:rsidRDefault="00324378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 xml:space="preserve">Prihodi za posebne namjene </w:t>
      </w:r>
      <w:r w:rsidR="008A4D85" w:rsidRPr="00DA40B8">
        <w:rPr>
          <w:sz w:val="24"/>
          <w:szCs w:val="24"/>
        </w:rPr>
        <w:t>umanjeni su iz razloga što je odlukom školskog odbora umanjena cijena obroka za djelatnike škole.</w:t>
      </w:r>
    </w:p>
    <w:p w14:paraId="10EFB16A" w14:textId="77777777" w:rsidR="00E20F77" w:rsidRPr="00DA40B8" w:rsidRDefault="00E20F77" w:rsidP="00BE6993">
      <w:pPr>
        <w:spacing w:after="0"/>
        <w:jc w:val="both"/>
        <w:rPr>
          <w:sz w:val="24"/>
          <w:szCs w:val="24"/>
        </w:rPr>
      </w:pPr>
    </w:p>
    <w:p w14:paraId="1F747B7C" w14:textId="1C47858D" w:rsidR="00324378" w:rsidRPr="00DA40B8" w:rsidRDefault="00324378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>Šifra 671 odnosi se na prihod od strane osnivača, Grada Čakovca, koji u uvećani u 202</w:t>
      </w:r>
      <w:r w:rsidR="008A4D85" w:rsidRPr="00DA40B8">
        <w:rPr>
          <w:sz w:val="24"/>
          <w:szCs w:val="24"/>
        </w:rPr>
        <w:t>3</w:t>
      </w:r>
      <w:r w:rsidRPr="00DA40B8">
        <w:rPr>
          <w:sz w:val="24"/>
          <w:szCs w:val="24"/>
        </w:rPr>
        <w:t>. godini u odnosu na 202</w:t>
      </w:r>
      <w:r w:rsidR="008A4D85" w:rsidRPr="00DA40B8">
        <w:rPr>
          <w:sz w:val="24"/>
          <w:szCs w:val="24"/>
        </w:rPr>
        <w:t>2</w:t>
      </w:r>
      <w:r w:rsidRPr="00DA40B8">
        <w:rPr>
          <w:sz w:val="24"/>
          <w:szCs w:val="24"/>
        </w:rPr>
        <w:t xml:space="preserve">. godinu, a odnose se prvenstveno na prihode za materijalne troškove škole, na prihode za pomoćnike u nastavi, na osiguranje tzv. e – Tehničara, osobe za informatičku </w:t>
      </w:r>
      <w:r w:rsidR="00180C4D" w:rsidRPr="00DA40B8">
        <w:rPr>
          <w:sz w:val="24"/>
          <w:szCs w:val="24"/>
        </w:rPr>
        <w:t>podršku</w:t>
      </w:r>
      <w:r w:rsidRPr="00DA40B8">
        <w:rPr>
          <w:sz w:val="24"/>
          <w:szCs w:val="24"/>
        </w:rPr>
        <w:t xml:space="preserve"> škol</w:t>
      </w:r>
      <w:r w:rsidR="001C2B09" w:rsidRPr="00DA40B8">
        <w:rPr>
          <w:sz w:val="24"/>
          <w:szCs w:val="24"/>
        </w:rPr>
        <w:t>i</w:t>
      </w:r>
      <w:r w:rsidRPr="00DA40B8">
        <w:rPr>
          <w:sz w:val="24"/>
          <w:szCs w:val="24"/>
        </w:rPr>
        <w:t xml:space="preserve"> </w:t>
      </w:r>
      <w:r w:rsidR="008A4D85" w:rsidRPr="00DA40B8">
        <w:rPr>
          <w:sz w:val="24"/>
          <w:szCs w:val="24"/>
        </w:rPr>
        <w:t xml:space="preserve">. </w:t>
      </w:r>
      <w:r w:rsidR="00180C4D" w:rsidRPr="00DA40B8">
        <w:rPr>
          <w:sz w:val="24"/>
          <w:szCs w:val="24"/>
        </w:rPr>
        <w:t xml:space="preserve">Također, Grad Čakovec je financirao i nabavu drugih obrazovnih materijala za sve učenike škole. </w:t>
      </w:r>
    </w:p>
    <w:p w14:paraId="4CBCB261" w14:textId="7E141790" w:rsidR="00180C4D" w:rsidRPr="00DA40B8" w:rsidRDefault="00180C4D" w:rsidP="00BE6993">
      <w:pPr>
        <w:spacing w:after="0"/>
        <w:jc w:val="both"/>
        <w:rPr>
          <w:sz w:val="24"/>
          <w:szCs w:val="24"/>
        </w:rPr>
      </w:pPr>
    </w:p>
    <w:p w14:paraId="63D8F7D4" w14:textId="10B8E931" w:rsidR="00180C4D" w:rsidRPr="00DA40B8" w:rsidRDefault="00180C4D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>Šifra 3 evidentira ukupne rashode škole. U odnosu na 202</w:t>
      </w:r>
      <w:r w:rsidR="008A4D85" w:rsidRPr="00DA40B8">
        <w:rPr>
          <w:sz w:val="24"/>
          <w:szCs w:val="24"/>
        </w:rPr>
        <w:t>2</w:t>
      </w:r>
      <w:r w:rsidRPr="00DA40B8">
        <w:rPr>
          <w:sz w:val="24"/>
          <w:szCs w:val="24"/>
        </w:rPr>
        <w:t>. godinu, rashodi su, baš kao i prihodi, uvećani iz razloga što su uvećani troškovi za plaće i prijevoz djelatnika</w:t>
      </w:r>
      <w:r w:rsidR="008A4D85" w:rsidRPr="00DA40B8">
        <w:rPr>
          <w:sz w:val="24"/>
          <w:szCs w:val="24"/>
        </w:rPr>
        <w:t xml:space="preserve">. </w:t>
      </w:r>
      <w:r w:rsidRPr="00DA40B8">
        <w:rPr>
          <w:sz w:val="24"/>
          <w:szCs w:val="24"/>
        </w:rPr>
        <w:t>Značajnije je povećanje na šifri 311</w:t>
      </w:r>
      <w:r w:rsidR="008A4D85" w:rsidRPr="00DA40B8">
        <w:rPr>
          <w:sz w:val="24"/>
          <w:szCs w:val="24"/>
        </w:rPr>
        <w:t>1</w:t>
      </w:r>
      <w:r w:rsidRPr="00DA40B8">
        <w:rPr>
          <w:sz w:val="24"/>
          <w:szCs w:val="24"/>
        </w:rPr>
        <w:t xml:space="preserve"> </w:t>
      </w:r>
      <w:r w:rsidR="008A4D85" w:rsidRPr="00DA40B8">
        <w:rPr>
          <w:sz w:val="24"/>
          <w:szCs w:val="24"/>
        </w:rPr>
        <w:t xml:space="preserve">plaće zaposlenika radi povećanja broja zaposlenih unutar promatranog razdoblja, ali i povećanja bruto plaće tzv. privremenim dodatkom. Konto plaća za posebne uvjete rada u stalnom je porastu radi sve više učenika s individualiziranim programima. Povećanje bruto plaće prati i povećanje na </w:t>
      </w:r>
      <w:proofErr w:type="spellStart"/>
      <w:r w:rsidR="008A4D85" w:rsidRPr="00DA40B8">
        <w:rPr>
          <w:sz w:val="24"/>
          <w:szCs w:val="24"/>
        </w:rPr>
        <w:t>cto</w:t>
      </w:r>
      <w:proofErr w:type="spellEnd"/>
      <w:r w:rsidR="008A4D85" w:rsidRPr="00DA40B8">
        <w:rPr>
          <w:sz w:val="24"/>
          <w:szCs w:val="24"/>
        </w:rPr>
        <w:t xml:space="preserve"> doprinosa za obvezno zdravstveno osiguranje.</w:t>
      </w:r>
    </w:p>
    <w:p w14:paraId="6F5712AB" w14:textId="7A741EC8" w:rsidR="00180C4D" w:rsidRPr="00DA40B8" w:rsidRDefault="00180C4D" w:rsidP="00BE6993">
      <w:pPr>
        <w:spacing w:after="0"/>
        <w:jc w:val="both"/>
        <w:rPr>
          <w:sz w:val="24"/>
          <w:szCs w:val="24"/>
        </w:rPr>
      </w:pPr>
    </w:p>
    <w:p w14:paraId="42F720A6" w14:textId="75314055" w:rsidR="00180C4D" w:rsidRPr="00DA40B8" w:rsidRDefault="008A4D85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>Rashodi za materijal i sirovine porasli su prvenstveno radi većeg broja učenika, a samim time i korisnika školske kuhinje.</w:t>
      </w:r>
    </w:p>
    <w:p w14:paraId="68F8B129" w14:textId="77777777" w:rsidR="008A4D85" w:rsidRPr="00DA40B8" w:rsidRDefault="008A4D85" w:rsidP="00BE6993">
      <w:pPr>
        <w:spacing w:after="0"/>
        <w:jc w:val="both"/>
        <w:rPr>
          <w:sz w:val="24"/>
          <w:szCs w:val="24"/>
        </w:rPr>
      </w:pPr>
    </w:p>
    <w:p w14:paraId="7C18FEEA" w14:textId="242BB6D8" w:rsidR="00F93387" w:rsidRPr="00DA40B8" w:rsidRDefault="008A4D85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 xml:space="preserve">Rashodi za usluge smanjeni su u odnosu na 2022. godinu iz razloga što je 2023.g. Grad Čakovec u većoj mjeri preuzeo financiranje raznih investicijskih radova i slično. </w:t>
      </w:r>
    </w:p>
    <w:p w14:paraId="29366716" w14:textId="496CD97E" w:rsidR="00F93387" w:rsidRPr="00DA40B8" w:rsidRDefault="00F93387" w:rsidP="00BE6993">
      <w:pPr>
        <w:spacing w:after="0"/>
        <w:jc w:val="both"/>
        <w:rPr>
          <w:sz w:val="24"/>
          <w:szCs w:val="24"/>
        </w:rPr>
      </w:pPr>
    </w:p>
    <w:p w14:paraId="6FE098B4" w14:textId="179D391A" w:rsidR="00EF66E6" w:rsidRPr="00DA40B8" w:rsidRDefault="008A1604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>F</w:t>
      </w:r>
      <w:r w:rsidR="00EF66E6" w:rsidRPr="00DA40B8">
        <w:rPr>
          <w:sz w:val="24"/>
          <w:szCs w:val="24"/>
        </w:rPr>
        <w:t>inancijski rashodi znatno su umanjeni 2023. jer evidentiraju samo usluge banaka dok su 2022.  bi</w:t>
      </w:r>
      <w:r w:rsidRPr="00DA40B8">
        <w:rPr>
          <w:sz w:val="24"/>
          <w:szCs w:val="24"/>
        </w:rPr>
        <w:t xml:space="preserve">le evidentirane i zatezne kamate sudskih sporova. </w:t>
      </w:r>
    </w:p>
    <w:p w14:paraId="32EB5CD4" w14:textId="08FD8808" w:rsidR="00F93387" w:rsidRPr="00DA40B8" w:rsidRDefault="00F93387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 xml:space="preserve">Šifra 372 odnosi se na rashode za nabavu drugih obrazovnih materijala za sve učenike škole financiranje većim djelom od strane Grada Čakovca, a manjim iz Državnog proračuna. </w:t>
      </w:r>
      <w:r w:rsidR="008A1604" w:rsidRPr="00DA40B8">
        <w:rPr>
          <w:sz w:val="24"/>
          <w:szCs w:val="24"/>
        </w:rPr>
        <w:t xml:space="preserve"> kao i na radne udžbenike financirane od strane MZO-a</w:t>
      </w:r>
    </w:p>
    <w:p w14:paraId="5C431ECC" w14:textId="77777777" w:rsidR="00324378" w:rsidRPr="00DA40B8" w:rsidRDefault="00324378" w:rsidP="00BE6993">
      <w:pPr>
        <w:spacing w:after="0"/>
        <w:jc w:val="both"/>
        <w:rPr>
          <w:sz w:val="24"/>
          <w:szCs w:val="24"/>
        </w:rPr>
      </w:pPr>
    </w:p>
    <w:p w14:paraId="1CBC86CF" w14:textId="18F4EF2B" w:rsidR="00781AE8" w:rsidRPr="00DA40B8" w:rsidRDefault="00781AE8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>Ukupni prihodi škole u 202</w:t>
      </w:r>
      <w:r w:rsidR="008A1604" w:rsidRPr="00DA40B8">
        <w:rPr>
          <w:sz w:val="24"/>
          <w:szCs w:val="24"/>
        </w:rPr>
        <w:t>3</w:t>
      </w:r>
      <w:r w:rsidRPr="00DA40B8">
        <w:rPr>
          <w:sz w:val="24"/>
          <w:szCs w:val="24"/>
        </w:rPr>
        <w:t xml:space="preserve">. godini iznose </w:t>
      </w:r>
      <w:r w:rsidR="008A1604" w:rsidRPr="00DA40B8">
        <w:rPr>
          <w:sz w:val="24"/>
          <w:szCs w:val="24"/>
        </w:rPr>
        <w:t>1.994.282,36 eura</w:t>
      </w:r>
      <w:r w:rsidRPr="00DA40B8">
        <w:rPr>
          <w:sz w:val="24"/>
          <w:szCs w:val="24"/>
        </w:rPr>
        <w:t xml:space="preserve"> dok ukupni rashodi iznose </w:t>
      </w:r>
      <w:r w:rsidR="008A1604" w:rsidRPr="00DA40B8">
        <w:rPr>
          <w:sz w:val="24"/>
          <w:szCs w:val="24"/>
        </w:rPr>
        <w:t>1.957.408.49 eura</w:t>
      </w:r>
      <w:r w:rsidRPr="00DA40B8">
        <w:rPr>
          <w:sz w:val="24"/>
          <w:szCs w:val="24"/>
        </w:rPr>
        <w:t>. Dobit u 202</w:t>
      </w:r>
      <w:r w:rsidR="008A1604" w:rsidRPr="00DA40B8">
        <w:rPr>
          <w:sz w:val="24"/>
          <w:szCs w:val="24"/>
        </w:rPr>
        <w:t>3</w:t>
      </w:r>
      <w:r w:rsidRPr="00DA40B8">
        <w:rPr>
          <w:sz w:val="24"/>
          <w:szCs w:val="24"/>
        </w:rPr>
        <w:t xml:space="preserve">. godini iznosi </w:t>
      </w:r>
      <w:r w:rsidR="00D50DBE" w:rsidRPr="00DA40B8">
        <w:rPr>
          <w:sz w:val="24"/>
          <w:szCs w:val="24"/>
        </w:rPr>
        <w:t>30.097,77 eura</w:t>
      </w:r>
      <w:r w:rsidRPr="00DA40B8">
        <w:rPr>
          <w:sz w:val="24"/>
          <w:szCs w:val="24"/>
        </w:rPr>
        <w:t xml:space="preserve">, a višak prihoda raspoloživ u sljedećem razdoblju iznosi </w:t>
      </w:r>
      <w:r w:rsidR="00D50DBE" w:rsidRPr="00DA40B8">
        <w:rPr>
          <w:sz w:val="24"/>
          <w:szCs w:val="24"/>
        </w:rPr>
        <w:t>40.017,32 eura</w:t>
      </w:r>
      <w:r w:rsidRPr="00DA40B8">
        <w:rPr>
          <w:sz w:val="24"/>
          <w:szCs w:val="24"/>
        </w:rPr>
        <w:t xml:space="preserve"> s obzirom na </w:t>
      </w:r>
      <w:r w:rsidR="00F93387" w:rsidRPr="00DA40B8">
        <w:rPr>
          <w:sz w:val="24"/>
          <w:szCs w:val="24"/>
        </w:rPr>
        <w:t>višak</w:t>
      </w:r>
      <w:r w:rsidRPr="00DA40B8">
        <w:rPr>
          <w:sz w:val="24"/>
          <w:szCs w:val="24"/>
        </w:rPr>
        <w:t xml:space="preserve"> iz 202</w:t>
      </w:r>
      <w:r w:rsidR="00D50DBE" w:rsidRPr="00DA40B8">
        <w:rPr>
          <w:sz w:val="24"/>
          <w:szCs w:val="24"/>
        </w:rPr>
        <w:t>2</w:t>
      </w:r>
      <w:r w:rsidRPr="00DA40B8">
        <w:rPr>
          <w:sz w:val="24"/>
          <w:szCs w:val="24"/>
        </w:rPr>
        <w:t>. godine</w:t>
      </w:r>
      <w:r w:rsidR="00D50DBE" w:rsidRPr="00DA40B8">
        <w:rPr>
          <w:sz w:val="24"/>
          <w:szCs w:val="24"/>
        </w:rPr>
        <w:t xml:space="preserve">,  nakon korekcije rezultata, </w:t>
      </w:r>
      <w:r w:rsidRPr="00DA40B8">
        <w:rPr>
          <w:sz w:val="24"/>
          <w:szCs w:val="24"/>
        </w:rPr>
        <w:t xml:space="preserve"> od </w:t>
      </w:r>
      <w:r w:rsidR="00D50DBE" w:rsidRPr="00DA40B8">
        <w:rPr>
          <w:sz w:val="24"/>
          <w:szCs w:val="24"/>
        </w:rPr>
        <w:t>9.919,55 eura.</w:t>
      </w:r>
    </w:p>
    <w:p w14:paraId="414C4538" w14:textId="77777777" w:rsidR="00E06696" w:rsidRPr="00DA40B8" w:rsidRDefault="00E06696" w:rsidP="00BE6993">
      <w:pPr>
        <w:spacing w:after="0"/>
        <w:jc w:val="both"/>
        <w:rPr>
          <w:sz w:val="24"/>
          <w:szCs w:val="24"/>
        </w:rPr>
      </w:pPr>
    </w:p>
    <w:p w14:paraId="40F1F3EB" w14:textId="1D275344" w:rsidR="00B23A9D" w:rsidRPr="00DA40B8" w:rsidRDefault="00B23A9D" w:rsidP="00BE6993">
      <w:pPr>
        <w:spacing w:after="0"/>
        <w:jc w:val="both"/>
        <w:rPr>
          <w:sz w:val="24"/>
          <w:szCs w:val="24"/>
        </w:rPr>
      </w:pPr>
    </w:p>
    <w:p w14:paraId="08B229D4" w14:textId="353ABBD9" w:rsidR="00B23A9D" w:rsidRPr="00DA40B8" w:rsidRDefault="00B23A9D" w:rsidP="00BE6993">
      <w:pPr>
        <w:spacing w:after="0"/>
        <w:jc w:val="both"/>
        <w:rPr>
          <w:sz w:val="24"/>
          <w:szCs w:val="24"/>
          <w:u w:val="single"/>
        </w:rPr>
      </w:pPr>
      <w:r w:rsidRPr="00DA40B8">
        <w:rPr>
          <w:sz w:val="24"/>
          <w:szCs w:val="24"/>
          <w:u w:val="single"/>
        </w:rPr>
        <w:t>OBRAZAC BILANCA</w:t>
      </w:r>
    </w:p>
    <w:p w14:paraId="29453971" w14:textId="5FB97413" w:rsidR="00B23A9D" w:rsidRPr="00DA40B8" w:rsidRDefault="00B23A9D" w:rsidP="00BE6993">
      <w:pPr>
        <w:spacing w:after="0"/>
        <w:jc w:val="both"/>
        <w:rPr>
          <w:sz w:val="24"/>
          <w:szCs w:val="24"/>
          <w:u w:val="single"/>
        </w:rPr>
      </w:pPr>
    </w:p>
    <w:p w14:paraId="68A6D671" w14:textId="05F841BA" w:rsidR="00B23A9D" w:rsidRPr="00DA40B8" w:rsidRDefault="009C1D2C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>Obrazac bilance prikazuje nefinancijsku imovinu škole</w:t>
      </w:r>
      <w:r w:rsidR="007624F5" w:rsidRPr="00DA40B8">
        <w:rPr>
          <w:sz w:val="24"/>
          <w:szCs w:val="24"/>
        </w:rPr>
        <w:t xml:space="preserve"> te ulaganja </w:t>
      </w:r>
      <w:r w:rsidRPr="00DA40B8">
        <w:rPr>
          <w:sz w:val="24"/>
          <w:szCs w:val="24"/>
        </w:rPr>
        <w:t>u nefinancijsku imovinu škole u 202</w:t>
      </w:r>
      <w:r w:rsidR="0012155E" w:rsidRPr="00DA40B8">
        <w:rPr>
          <w:sz w:val="24"/>
          <w:szCs w:val="24"/>
        </w:rPr>
        <w:t>3</w:t>
      </w:r>
      <w:r w:rsidR="007624F5" w:rsidRPr="00DA40B8">
        <w:rPr>
          <w:sz w:val="24"/>
          <w:szCs w:val="24"/>
        </w:rPr>
        <w:t>. što podrazumijeva nabavu udžbenika i knjiga za opremanje školske knjižnice (lektira) , ali ulaganja od strane osnivača kroz nabavu oprema za školsku kuhinju kao i radove na građevinskim objektima škole</w:t>
      </w:r>
      <w:r w:rsidR="0012155E" w:rsidRPr="00DA40B8">
        <w:rPr>
          <w:sz w:val="24"/>
          <w:szCs w:val="24"/>
        </w:rPr>
        <w:t xml:space="preserve">, kao i rekonstrukciju </w:t>
      </w:r>
      <w:r w:rsidR="00DA40B8" w:rsidRPr="00DA40B8">
        <w:rPr>
          <w:sz w:val="24"/>
          <w:szCs w:val="24"/>
        </w:rPr>
        <w:t>sanitarnog čvora</w:t>
      </w:r>
      <w:r w:rsidR="0012155E" w:rsidRPr="00DA40B8">
        <w:rPr>
          <w:sz w:val="24"/>
          <w:szCs w:val="24"/>
        </w:rPr>
        <w:t xml:space="preserve"> za zaposlenike. </w:t>
      </w:r>
    </w:p>
    <w:p w14:paraId="353052DB" w14:textId="19E76883" w:rsidR="0012155E" w:rsidRPr="00DA40B8" w:rsidRDefault="0012155E" w:rsidP="00BE6993">
      <w:pPr>
        <w:spacing w:after="0"/>
        <w:jc w:val="both"/>
        <w:rPr>
          <w:sz w:val="24"/>
          <w:szCs w:val="24"/>
        </w:rPr>
      </w:pPr>
    </w:p>
    <w:p w14:paraId="3C846B16" w14:textId="65B07E06" w:rsidR="0012155E" w:rsidRPr="00DA40B8" w:rsidRDefault="0012155E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 xml:space="preserve">Nefinancijska imovina škole povećala se u odnosu na prošlu godinu iz razloga što je Grad Čakovec izvršio rekonstrukciju i opremanje školske kuhinje i tako omogućio spremanje većeg broja obroka. Također, s južne strane školske zgrade postavljene su žaluzine, te je saniran </w:t>
      </w:r>
      <w:proofErr w:type="spellStart"/>
      <w:r w:rsidRPr="00DA40B8">
        <w:rPr>
          <w:sz w:val="24"/>
          <w:szCs w:val="24"/>
        </w:rPr>
        <w:t>wc</w:t>
      </w:r>
      <w:proofErr w:type="spellEnd"/>
      <w:r w:rsidRPr="00DA40B8">
        <w:rPr>
          <w:sz w:val="24"/>
          <w:szCs w:val="24"/>
        </w:rPr>
        <w:t xml:space="preserve"> za učitelje te je izgrađen jedan dodatni. Povećanje imovine škole odnosi se i na povećanje knjižničnog fonda radi nabave nove lektire i udžbenika – financirano od strane MZO-a. </w:t>
      </w:r>
    </w:p>
    <w:p w14:paraId="2267D2D3" w14:textId="05DDBC5E" w:rsidR="007624F5" w:rsidRPr="00DA40B8" w:rsidRDefault="007624F5" w:rsidP="00BE6993">
      <w:pPr>
        <w:spacing w:after="0"/>
        <w:jc w:val="both"/>
        <w:rPr>
          <w:sz w:val="24"/>
          <w:szCs w:val="24"/>
        </w:rPr>
      </w:pPr>
    </w:p>
    <w:p w14:paraId="46C592C9" w14:textId="4DF9ED54" w:rsidR="0012155E" w:rsidRPr="00DA40B8" w:rsidRDefault="007624F5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>Financijska imovna škole uvećana je u odnosu na 202</w:t>
      </w:r>
      <w:r w:rsidR="0012155E" w:rsidRPr="00DA40B8">
        <w:rPr>
          <w:sz w:val="24"/>
          <w:szCs w:val="24"/>
        </w:rPr>
        <w:t>2</w:t>
      </w:r>
      <w:r w:rsidRPr="00DA40B8">
        <w:rPr>
          <w:sz w:val="24"/>
          <w:szCs w:val="24"/>
        </w:rPr>
        <w:t>. Na računu škole 31.12.202</w:t>
      </w:r>
      <w:r w:rsidR="00BD33DF" w:rsidRPr="00DA40B8">
        <w:rPr>
          <w:sz w:val="24"/>
          <w:szCs w:val="24"/>
        </w:rPr>
        <w:t>3</w:t>
      </w:r>
      <w:r w:rsidRPr="00DA40B8">
        <w:rPr>
          <w:sz w:val="24"/>
          <w:szCs w:val="24"/>
        </w:rPr>
        <w:t>.godine škola raspolaže sa više sredstava negoli 31.12.202</w:t>
      </w:r>
      <w:r w:rsidR="0012155E" w:rsidRPr="00DA40B8">
        <w:rPr>
          <w:sz w:val="24"/>
          <w:szCs w:val="24"/>
        </w:rPr>
        <w:t>2</w:t>
      </w:r>
      <w:r w:rsidRPr="00DA40B8">
        <w:rPr>
          <w:sz w:val="24"/>
          <w:szCs w:val="24"/>
        </w:rPr>
        <w:t>.</w:t>
      </w:r>
    </w:p>
    <w:p w14:paraId="1E3CD3C6" w14:textId="0E7BA5CC" w:rsidR="007624F5" w:rsidRPr="00DA40B8" w:rsidRDefault="00BD33DF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>N</w:t>
      </w:r>
      <w:r w:rsidR="007624F5" w:rsidRPr="00DA40B8">
        <w:rPr>
          <w:sz w:val="24"/>
          <w:szCs w:val="24"/>
        </w:rPr>
        <w:t>ajvećim djelom razlika je na kontu potraživanja u najvećoj mjeri potraživanja od HZZO-a za bolovanja</w:t>
      </w:r>
    </w:p>
    <w:p w14:paraId="27E36517" w14:textId="686C03F5" w:rsidR="00BD33DF" w:rsidRPr="00DA40B8" w:rsidRDefault="0028599E" w:rsidP="00BD33DF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 xml:space="preserve"> </w:t>
      </w:r>
      <w:r w:rsidR="00BD33DF" w:rsidRPr="00DA40B8">
        <w:rPr>
          <w:sz w:val="24"/>
          <w:szCs w:val="24"/>
        </w:rPr>
        <w:t xml:space="preserve">U kolovozu 2023. škola je zaprimila račun za plin za 12. mjesec 2022. godine, pa je radi toga izvršena korekcija rezultata za iznos navedenog računa – 2.061,02 eura. </w:t>
      </w:r>
    </w:p>
    <w:p w14:paraId="59A9F6C0" w14:textId="77777777" w:rsidR="00BD33DF" w:rsidRPr="00DA40B8" w:rsidRDefault="00BD33DF" w:rsidP="00BD33DF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>Preneseni rezultat iz 2022. na dan 30.9.2023. iznosi 9.919,55 eura</w:t>
      </w:r>
    </w:p>
    <w:p w14:paraId="7BF297FC" w14:textId="5060209E" w:rsidR="0028599E" w:rsidRPr="00DA40B8" w:rsidRDefault="0028599E" w:rsidP="00BE6993">
      <w:pPr>
        <w:spacing w:after="0"/>
        <w:jc w:val="both"/>
        <w:rPr>
          <w:sz w:val="24"/>
          <w:szCs w:val="24"/>
        </w:rPr>
      </w:pPr>
    </w:p>
    <w:p w14:paraId="12D040DE" w14:textId="26083C3A" w:rsidR="0028599E" w:rsidRPr="00DA40B8" w:rsidRDefault="00693AEA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>Prema članku 82. Pravilnika o proračunskom računovodstvu izvršena je obvezna korekcija rezultata.</w:t>
      </w:r>
    </w:p>
    <w:p w14:paraId="24FB5078" w14:textId="77777777" w:rsidR="00E06696" w:rsidRPr="00DA40B8" w:rsidRDefault="00E06696" w:rsidP="00BE6993">
      <w:pPr>
        <w:spacing w:after="0"/>
        <w:jc w:val="both"/>
        <w:rPr>
          <w:sz w:val="24"/>
          <w:szCs w:val="24"/>
        </w:rPr>
      </w:pPr>
    </w:p>
    <w:p w14:paraId="218077A5" w14:textId="587AC749" w:rsidR="0028599E" w:rsidRPr="00DA40B8" w:rsidRDefault="0028599E" w:rsidP="00BE6993">
      <w:pPr>
        <w:spacing w:after="0"/>
        <w:jc w:val="both"/>
        <w:rPr>
          <w:sz w:val="32"/>
          <w:szCs w:val="32"/>
        </w:rPr>
      </w:pPr>
    </w:p>
    <w:p w14:paraId="793C2D42" w14:textId="56C84C43" w:rsidR="0028599E" w:rsidRPr="00DA40B8" w:rsidRDefault="0028599E" w:rsidP="00BE6993">
      <w:pPr>
        <w:spacing w:after="0"/>
        <w:jc w:val="both"/>
        <w:rPr>
          <w:sz w:val="24"/>
          <w:szCs w:val="24"/>
          <w:u w:val="single"/>
        </w:rPr>
      </w:pPr>
      <w:r w:rsidRPr="00DA40B8">
        <w:rPr>
          <w:sz w:val="24"/>
          <w:szCs w:val="24"/>
          <w:u w:val="single"/>
        </w:rPr>
        <w:t xml:space="preserve">OBRAZAC RAS </w:t>
      </w:r>
      <w:r w:rsidR="00261AAE" w:rsidRPr="00DA40B8">
        <w:rPr>
          <w:sz w:val="24"/>
          <w:szCs w:val="24"/>
          <w:u w:val="single"/>
        </w:rPr>
        <w:t>–</w:t>
      </w:r>
      <w:r w:rsidRPr="00DA40B8">
        <w:rPr>
          <w:sz w:val="24"/>
          <w:szCs w:val="24"/>
          <w:u w:val="single"/>
        </w:rPr>
        <w:t xml:space="preserve"> FUNKCIJSKI</w:t>
      </w:r>
    </w:p>
    <w:p w14:paraId="0AA2FDE2" w14:textId="5D229AB4" w:rsidR="00261AAE" w:rsidRPr="00DA40B8" w:rsidRDefault="00261AAE" w:rsidP="00BE6993">
      <w:pPr>
        <w:spacing w:after="0"/>
        <w:jc w:val="both"/>
        <w:rPr>
          <w:sz w:val="24"/>
          <w:szCs w:val="24"/>
          <w:u w:val="single"/>
        </w:rPr>
      </w:pPr>
    </w:p>
    <w:p w14:paraId="1395C89B" w14:textId="7ECC5893" w:rsidR="00261AAE" w:rsidRPr="00DA40B8" w:rsidRDefault="00261AAE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>Izvještaj o rashodima prema funkcijskoj klasifikaciji prikazuje ukupne rashode škole u 202</w:t>
      </w:r>
      <w:r w:rsidR="00BD33DF" w:rsidRPr="00DA40B8">
        <w:rPr>
          <w:sz w:val="24"/>
          <w:szCs w:val="24"/>
        </w:rPr>
        <w:t>3</w:t>
      </w:r>
      <w:r w:rsidRPr="00DA40B8">
        <w:rPr>
          <w:sz w:val="24"/>
          <w:szCs w:val="24"/>
        </w:rPr>
        <w:t>. godini, raspoređene prema funkcijskoj klasifikaciji dodatnih usluga u obrazovanju, što podrazumijeva rashode za potrebe školske kuhinje</w:t>
      </w:r>
      <w:r w:rsidR="00BD33DF" w:rsidRPr="00DA40B8">
        <w:rPr>
          <w:sz w:val="24"/>
          <w:szCs w:val="24"/>
        </w:rPr>
        <w:t xml:space="preserve"> u iznosu od 42.545,96</w:t>
      </w:r>
      <w:r w:rsidRPr="00DA40B8">
        <w:rPr>
          <w:sz w:val="24"/>
          <w:szCs w:val="24"/>
        </w:rPr>
        <w:t xml:space="preserve"> i ostal</w:t>
      </w:r>
      <w:r w:rsidR="0089199E" w:rsidRPr="00DA40B8">
        <w:rPr>
          <w:sz w:val="24"/>
          <w:szCs w:val="24"/>
        </w:rPr>
        <w:t>e</w:t>
      </w:r>
      <w:r w:rsidRPr="00DA40B8">
        <w:rPr>
          <w:sz w:val="24"/>
          <w:szCs w:val="24"/>
        </w:rPr>
        <w:t xml:space="preserve"> rashod</w:t>
      </w:r>
      <w:r w:rsidR="0089199E" w:rsidRPr="00DA40B8">
        <w:rPr>
          <w:sz w:val="24"/>
          <w:szCs w:val="24"/>
        </w:rPr>
        <w:t>e</w:t>
      </w:r>
      <w:r w:rsidRPr="00DA40B8">
        <w:rPr>
          <w:sz w:val="24"/>
          <w:szCs w:val="24"/>
        </w:rPr>
        <w:t xml:space="preserve"> škole.</w:t>
      </w:r>
      <w:r w:rsidR="00BD33DF" w:rsidRPr="00DA40B8">
        <w:rPr>
          <w:sz w:val="24"/>
          <w:szCs w:val="24"/>
        </w:rPr>
        <w:t xml:space="preserve"> U odnosu na 2022. godinu rashodi za potrebe školske kuhinje uvećani su radi većeg broja korisnika. ali i povećanja prihoda za školske obroke. </w:t>
      </w:r>
    </w:p>
    <w:p w14:paraId="264ECB28" w14:textId="37D48790" w:rsidR="007130BA" w:rsidRPr="00DA40B8" w:rsidRDefault="007130BA" w:rsidP="00BE6993">
      <w:pPr>
        <w:spacing w:after="0"/>
        <w:jc w:val="both"/>
        <w:rPr>
          <w:sz w:val="24"/>
          <w:szCs w:val="24"/>
        </w:rPr>
      </w:pPr>
    </w:p>
    <w:p w14:paraId="3CD785D0" w14:textId="77777777" w:rsidR="00DA40B8" w:rsidRDefault="00DA40B8" w:rsidP="00BE6993">
      <w:pPr>
        <w:spacing w:after="0"/>
        <w:jc w:val="both"/>
        <w:rPr>
          <w:sz w:val="24"/>
          <w:szCs w:val="24"/>
          <w:u w:val="single"/>
        </w:rPr>
      </w:pPr>
    </w:p>
    <w:p w14:paraId="1FA26634" w14:textId="77777777" w:rsidR="00DA40B8" w:rsidRDefault="00DA40B8" w:rsidP="00BE6993">
      <w:pPr>
        <w:spacing w:after="0"/>
        <w:jc w:val="both"/>
        <w:rPr>
          <w:sz w:val="24"/>
          <w:szCs w:val="24"/>
          <w:u w:val="single"/>
        </w:rPr>
      </w:pPr>
    </w:p>
    <w:p w14:paraId="57382875" w14:textId="77777777" w:rsidR="00DA40B8" w:rsidRDefault="00DA40B8" w:rsidP="00BE6993">
      <w:pPr>
        <w:spacing w:after="0"/>
        <w:jc w:val="both"/>
        <w:rPr>
          <w:sz w:val="24"/>
          <w:szCs w:val="24"/>
          <w:u w:val="single"/>
        </w:rPr>
      </w:pPr>
    </w:p>
    <w:p w14:paraId="443A3682" w14:textId="77777777" w:rsidR="00DA40B8" w:rsidRDefault="00DA40B8" w:rsidP="00BE6993">
      <w:pPr>
        <w:spacing w:after="0"/>
        <w:jc w:val="both"/>
        <w:rPr>
          <w:sz w:val="24"/>
          <w:szCs w:val="24"/>
          <w:u w:val="single"/>
        </w:rPr>
      </w:pPr>
    </w:p>
    <w:p w14:paraId="6F616478" w14:textId="2075047F" w:rsidR="007130BA" w:rsidRPr="00DA40B8" w:rsidRDefault="007130BA" w:rsidP="00BE6993">
      <w:pPr>
        <w:spacing w:after="0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DA40B8">
        <w:rPr>
          <w:sz w:val="24"/>
          <w:szCs w:val="24"/>
          <w:u w:val="single"/>
        </w:rPr>
        <w:lastRenderedPageBreak/>
        <w:t>OBRAZAC P- VRIO</w:t>
      </w:r>
    </w:p>
    <w:p w14:paraId="4041E177" w14:textId="3A737463" w:rsidR="007130BA" w:rsidRPr="00DA40B8" w:rsidRDefault="007130BA" w:rsidP="00BE6993">
      <w:pPr>
        <w:spacing w:after="0"/>
        <w:jc w:val="both"/>
        <w:rPr>
          <w:sz w:val="24"/>
          <w:szCs w:val="24"/>
        </w:rPr>
      </w:pPr>
    </w:p>
    <w:p w14:paraId="7A44D1DA" w14:textId="58DE0755" w:rsidR="007130BA" w:rsidRPr="00DA40B8" w:rsidRDefault="007130BA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>Izvještaj o promjenama u vrijednosti  i obujmu imovine i obveza sadrži podatak o ulaganjima</w:t>
      </w:r>
      <w:r w:rsidR="00E06696" w:rsidRPr="00DA40B8">
        <w:rPr>
          <w:sz w:val="24"/>
          <w:szCs w:val="24"/>
        </w:rPr>
        <w:t xml:space="preserve">, u najvećoj mjeri, </w:t>
      </w:r>
      <w:r w:rsidRPr="00DA40B8">
        <w:rPr>
          <w:sz w:val="24"/>
          <w:szCs w:val="24"/>
        </w:rPr>
        <w:t>osnivača, Grada Čakovca u imovinu škole u 202</w:t>
      </w:r>
      <w:r w:rsidR="00DA40B8" w:rsidRPr="00DA40B8">
        <w:rPr>
          <w:sz w:val="24"/>
          <w:szCs w:val="24"/>
        </w:rPr>
        <w:t>3</w:t>
      </w:r>
      <w:r w:rsidRPr="00DA40B8">
        <w:rPr>
          <w:sz w:val="24"/>
          <w:szCs w:val="24"/>
        </w:rPr>
        <w:t>.</w:t>
      </w:r>
      <w:r w:rsidR="00E06696" w:rsidRPr="00DA40B8">
        <w:rPr>
          <w:sz w:val="24"/>
          <w:szCs w:val="24"/>
        </w:rPr>
        <w:t xml:space="preserve">, a odnosi se na nabavu </w:t>
      </w:r>
      <w:r w:rsidR="00DA40B8" w:rsidRPr="00DA40B8">
        <w:rPr>
          <w:sz w:val="24"/>
          <w:szCs w:val="24"/>
        </w:rPr>
        <w:t>uređaja i opreme</w:t>
      </w:r>
      <w:r w:rsidR="00E06696" w:rsidRPr="00DA40B8">
        <w:rPr>
          <w:sz w:val="24"/>
          <w:szCs w:val="24"/>
        </w:rPr>
        <w:t xml:space="preserve"> za potrebe školske kuhinje, ulaganja u samu prostoriju školske kuhinje, </w:t>
      </w:r>
      <w:r w:rsidR="001C2B09" w:rsidRPr="00DA40B8">
        <w:rPr>
          <w:sz w:val="24"/>
          <w:szCs w:val="24"/>
        </w:rPr>
        <w:t>ulaganja u zgradu škole</w:t>
      </w:r>
      <w:r w:rsidR="00DA40B8" w:rsidRPr="00DA40B8">
        <w:rPr>
          <w:sz w:val="24"/>
          <w:szCs w:val="24"/>
        </w:rPr>
        <w:t xml:space="preserve"> – izgradnja dodatnog sanitarnog čvora. i sl.</w:t>
      </w:r>
      <w:r w:rsidR="00E06696" w:rsidRPr="00DA40B8">
        <w:rPr>
          <w:sz w:val="24"/>
          <w:szCs w:val="24"/>
        </w:rPr>
        <w:t xml:space="preserve"> </w:t>
      </w:r>
    </w:p>
    <w:p w14:paraId="5ED91836" w14:textId="4982A9FB" w:rsidR="00D25DB9" w:rsidRPr="00DA40B8" w:rsidRDefault="00D25DB9" w:rsidP="00BE6993">
      <w:pPr>
        <w:spacing w:after="0"/>
        <w:jc w:val="both"/>
        <w:rPr>
          <w:sz w:val="24"/>
          <w:szCs w:val="24"/>
        </w:rPr>
      </w:pPr>
    </w:p>
    <w:p w14:paraId="34BFDE45" w14:textId="66858752" w:rsidR="00D25DB9" w:rsidRPr="00DA40B8" w:rsidRDefault="00D25DB9" w:rsidP="00BE6993">
      <w:pPr>
        <w:spacing w:after="0"/>
        <w:jc w:val="both"/>
        <w:rPr>
          <w:sz w:val="24"/>
          <w:szCs w:val="24"/>
          <w:u w:val="single"/>
        </w:rPr>
      </w:pPr>
      <w:r w:rsidRPr="00DA40B8">
        <w:rPr>
          <w:sz w:val="24"/>
          <w:szCs w:val="24"/>
          <w:u w:val="single"/>
        </w:rPr>
        <w:t>OBRAZAC OBVEZA</w:t>
      </w:r>
    </w:p>
    <w:p w14:paraId="2BA53C0B" w14:textId="7CFD3102" w:rsidR="00D25DB9" w:rsidRPr="00DA40B8" w:rsidRDefault="00D25DB9" w:rsidP="00BE6993">
      <w:pPr>
        <w:spacing w:after="0"/>
        <w:jc w:val="both"/>
        <w:rPr>
          <w:sz w:val="24"/>
          <w:szCs w:val="24"/>
          <w:u w:val="single"/>
        </w:rPr>
      </w:pPr>
    </w:p>
    <w:p w14:paraId="184E10B7" w14:textId="2C27AB25" w:rsidR="00D25DB9" w:rsidRPr="00DA40B8" w:rsidRDefault="00D25DB9" w:rsidP="00BE6993">
      <w:pPr>
        <w:spacing w:after="0"/>
        <w:jc w:val="both"/>
        <w:rPr>
          <w:sz w:val="24"/>
          <w:szCs w:val="24"/>
        </w:rPr>
      </w:pPr>
      <w:r w:rsidRPr="00DA40B8">
        <w:rPr>
          <w:sz w:val="24"/>
          <w:szCs w:val="24"/>
        </w:rPr>
        <w:t>Izvještaj o obvezama prikazuje obveze škole u 202</w:t>
      </w:r>
      <w:r w:rsidR="00DA40B8" w:rsidRPr="00DA40B8">
        <w:rPr>
          <w:sz w:val="24"/>
          <w:szCs w:val="24"/>
        </w:rPr>
        <w:t>3</w:t>
      </w:r>
      <w:r w:rsidRPr="00DA40B8">
        <w:rPr>
          <w:sz w:val="24"/>
          <w:szCs w:val="24"/>
        </w:rPr>
        <w:t>. godini na trećoj razini klasifikacije računskog plana te odnos obveza na početku i na kraju izvještajnog razdoblja</w:t>
      </w:r>
    </w:p>
    <w:p w14:paraId="35F249AE" w14:textId="6F85DFF7" w:rsidR="00D10E24" w:rsidRPr="00DA40B8" w:rsidRDefault="00D10E24" w:rsidP="00BE6993">
      <w:pPr>
        <w:spacing w:after="0"/>
        <w:jc w:val="both"/>
        <w:rPr>
          <w:sz w:val="24"/>
          <w:szCs w:val="24"/>
        </w:rPr>
      </w:pPr>
    </w:p>
    <w:p w14:paraId="7DEDE9DB" w14:textId="06CE662B" w:rsidR="0089199E" w:rsidRPr="00DA40B8" w:rsidRDefault="0089199E" w:rsidP="00BE6993">
      <w:pPr>
        <w:spacing w:after="0"/>
        <w:jc w:val="both"/>
        <w:rPr>
          <w:sz w:val="24"/>
          <w:szCs w:val="24"/>
        </w:rPr>
      </w:pPr>
    </w:p>
    <w:p w14:paraId="37323C50" w14:textId="5E8F0BF0" w:rsidR="00CB393C" w:rsidRPr="00DA40B8" w:rsidRDefault="0089567E" w:rsidP="00BE6993">
      <w:pPr>
        <w:spacing w:after="0"/>
        <w:jc w:val="both"/>
        <w:rPr>
          <w:sz w:val="24"/>
          <w:szCs w:val="24"/>
        </w:rPr>
      </w:pPr>
      <w:r w:rsidRPr="00DA40B8">
        <w:rPr>
          <w:noProof/>
          <w:sz w:val="24"/>
          <w:szCs w:val="24"/>
        </w:rPr>
        <w:drawing>
          <wp:inline distT="0" distB="0" distL="0" distR="0" wp14:anchorId="2CDFB272" wp14:editId="238C75C7">
            <wp:extent cx="5753100" cy="3619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4010E" w14:textId="01594C08" w:rsidR="00CB393C" w:rsidRPr="00DA40B8" w:rsidRDefault="00CB393C" w:rsidP="00BE6993">
      <w:pPr>
        <w:spacing w:after="0"/>
        <w:jc w:val="both"/>
        <w:rPr>
          <w:sz w:val="24"/>
          <w:szCs w:val="24"/>
        </w:rPr>
      </w:pPr>
    </w:p>
    <w:p w14:paraId="59C68F7E" w14:textId="317BC4A5" w:rsidR="00CB393C" w:rsidRPr="00DA40B8" w:rsidRDefault="00CB393C" w:rsidP="00BE6993">
      <w:pPr>
        <w:spacing w:after="0"/>
        <w:jc w:val="both"/>
        <w:rPr>
          <w:sz w:val="24"/>
          <w:szCs w:val="24"/>
        </w:rPr>
      </w:pPr>
    </w:p>
    <w:p w14:paraId="7433B425" w14:textId="0AFE7268" w:rsidR="00CB393C" w:rsidRPr="00DA40B8" w:rsidRDefault="00CB393C" w:rsidP="00CB393C">
      <w:pPr>
        <w:spacing w:after="0"/>
        <w:jc w:val="right"/>
        <w:rPr>
          <w:sz w:val="24"/>
          <w:szCs w:val="24"/>
        </w:rPr>
      </w:pPr>
      <w:r w:rsidRPr="00DA40B8">
        <w:rPr>
          <w:noProof/>
        </w:rPr>
        <w:drawing>
          <wp:inline distT="0" distB="0" distL="0" distR="0" wp14:anchorId="6629AA50" wp14:editId="7F389781">
            <wp:extent cx="2333625" cy="1166813"/>
            <wp:effectExtent l="38100" t="0" r="28575" b="336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54" cy="117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22B18D" w14:textId="77777777" w:rsidR="00CB393C" w:rsidRPr="00DA40B8" w:rsidRDefault="00CB393C" w:rsidP="00BE6993">
      <w:pPr>
        <w:spacing w:after="0"/>
        <w:jc w:val="both"/>
        <w:rPr>
          <w:sz w:val="24"/>
          <w:szCs w:val="24"/>
        </w:rPr>
      </w:pPr>
    </w:p>
    <w:p w14:paraId="2571D3E5" w14:textId="77777777" w:rsidR="0089199E" w:rsidRPr="00DA40B8" w:rsidRDefault="0089199E" w:rsidP="00BE6993">
      <w:pPr>
        <w:spacing w:after="0"/>
        <w:jc w:val="both"/>
        <w:rPr>
          <w:sz w:val="24"/>
          <w:szCs w:val="24"/>
        </w:rPr>
      </w:pPr>
    </w:p>
    <w:p w14:paraId="6F0BAAB7" w14:textId="6A9379F8" w:rsidR="00D10E24" w:rsidRPr="00DA40B8" w:rsidRDefault="00D10E24" w:rsidP="00BE6993">
      <w:pPr>
        <w:spacing w:after="0"/>
        <w:jc w:val="both"/>
        <w:rPr>
          <w:sz w:val="24"/>
          <w:szCs w:val="24"/>
        </w:rPr>
      </w:pPr>
    </w:p>
    <w:p w14:paraId="518B4291" w14:textId="77777777" w:rsidR="00D25DB9" w:rsidRPr="00DA40B8" w:rsidRDefault="00D25DB9" w:rsidP="00BE6993">
      <w:pPr>
        <w:spacing w:after="0"/>
        <w:jc w:val="both"/>
        <w:rPr>
          <w:sz w:val="24"/>
          <w:szCs w:val="24"/>
        </w:rPr>
      </w:pPr>
    </w:p>
    <w:p w14:paraId="79B0BECA" w14:textId="5F206F37" w:rsidR="0028599E" w:rsidRPr="00DA40B8" w:rsidRDefault="0028599E" w:rsidP="00BE6993">
      <w:pPr>
        <w:spacing w:after="0"/>
        <w:jc w:val="both"/>
        <w:rPr>
          <w:sz w:val="24"/>
          <w:szCs w:val="24"/>
        </w:rPr>
      </w:pPr>
    </w:p>
    <w:p w14:paraId="2CD15582" w14:textId="77777777" w:rsidR="0028599E" w:rsidRPr="00DA40B8" w:rsidRDefault="0028599E" w:rsidP="00BE6993">
      <w:pPr>
        <w:spacing w:after="0"/>
        <w:jc w:val="both"/>
        <w:rPr>
          <w:sz w:val="24"/>
          <w:szCs w:val="24"/>
        </w:rPr>
      </w:pPr>
    </w:p>
    <w:sectPr w:rsidR="0028599E" w:rsidRPr="00DA40B8" w:rsidSect="0089199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5C"/>
    <w:rsid w:val="000F0DE1"/>
    <w:rsid w:val="0012155E"/>
    <w:rsid w:val="00180C4D"/>
    <w:rsid w:val="001A7C8B"/>
    <w:rsid w:val="001C2B09"/>
    <w:rsid w:val="001F2E53"/>
    <w:rsid w:val="00234A64"/>
    <w:rsid w:val="00261AAE"/>
    <w:rsid w:val="00271D5C"/>
    <w:rsid w:val="0028599E"/>
    <w:rsid w:val="002A16B0"/>
    <w:rsid w:val="002D261C"/>
    <w:rsid w:val="00302F72"/>
    <w:rsid w:val="00324378"/>
    <w:rsid w:val="00395965"/>
    <w:rsid w:val="00405BCE"/>
    <w:rsid w:val="0042515C"/>
    <w:rsid w:val="0052361A"/>
    <w:rsid w:val="00662E68"/>
    <w:rsid w:val="00693AEA"/>
    <w:rsid w:val="006E1E44"/>
    <w:rsid w:val="007130BA"/>
    <w:rsid w:val="007624F5"/>
    <w:rsid w:val="00781AE8"/>
    <w:rsid w:val="0089199E"/>
    <w:rsid w:val="0089567E"/>
    <w:rsid w:val="008A1604"/>
    <w:rsid w:val="008A4D85"/>
    <w:rsid w:val="008B4072"/>
    <w:rsid w:val="008C2C1B"/>
    <w:rsid w:val="008E34AE"/>
    <w:rsid w:val="00914576"/>
    <w:rsid w:val="00973B76"/>
    <w:rsid w:val="00981828"/>
    <w:rsid w:val="00982ECD"/>
    <w:rsid w:val="009C1D2C"/>
    <w:rsid w:val="00A50E99"/>
    <w:rsid w:val="00AF2734"/>
    <w:rsid w:val="00B23A9D"/>
    <w:rsid w:val="00BA4181"/>
    <w:rsid w:val="00BD33DF"/>
    <w:rsid w:val="00BE6993"/>
    <w:rsid w:val="00C115EC"/>
    <w:rsid w:val="00C30B24"/>
    <w:rsid w:val="00C35D49"/>
    <w:rsid w:val="00CB393C"/>
    <w:rsid w:val="00D10E24"/>
    <w:rsid w:val="00D25DB9"/>
    <w:rsid w:val="00D50DBE"/>
    <w:rsid w:val="00D6685C"/>
    <w:rsid w:val="00D92C75"/>
    <w:rsid w:val="00DA40B8"/>
    <w:rsid w:val="00DF3A73"/>
    <w:rsid w:val="00E06696"/>
    <w:rsid w:val="00E20F77"/>
    <w:rsid w:val="00EF66E6"/>
    <w:rsid w:val="00F9052E"/>
    <w:rsid w:val="00F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621B"/>
  <w15:chartTrackingRefBased/>
  <w15:docId w15:val="{EDE6E3A3-6CF1-4C8A-8DD4-6F2301D8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9246-8F0B-4EFC-85DD-CEF7C7FA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Fučec</dc:creator>
  <cp:keywords/>
  <dc:description/>
  <cp:lastModifiedBy>Elena Fučec</cp:lastModifiedBy>
  <cp:revision>36</cp:revision>
  <cp:lastPrinted>2022-01-28T07:53:00Z</cp:lastPrinted>
  <dcterms:created xsi:type="dcterms:W3CDTF">2022-01-27T11:31:00Z</dcterms:created>
  <dcterms:modified xsi:type="dcterms:W3CDTF">2024-01-31T06:33:00Z</dcterms:modified>
</cp:coreProperties>
</file>